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0DF" w:rsidRPr="00602D75" w:rsidRDefault="006C50DF" w:rsidP="006C50DF">
      <w:pPr>
        <w:spacing w:line="500" w:lineRule="exact"/>
        <w:jc w:val="center"/>
        <w:rPr>
          <w:rFonts w:ascii="微软雅黑" w:eastAsia="微软雅黑" w:hAnsi="微软雅黑"/>
          <w:b/>
          <w:bCs/>
          <w:sz w:val="28"/>
          <w:szCs w:val="28"/>
        </w:rPr>
      </w:pPr>
      <w:bookmarkStart w:id="0" w:name="_GoBack"/>
      <w:bookmarkEnd w:id="0"/>
      <w:r w:rsidRPr="00602D75">
        <w:rPr>
          <w:rFonts w:ascii="微软雅黑" w:eastAsia="微软雅黑" w:hAnsi="微软雅黑"/>
          <w:b/>
          <w:bCs/>
          <w:sz w:val="28"/>
          <w:szCs w:val="28"/>
        </w:rPr>
        <w:t>《</w:t>
      </w:r>
      <w:r w:rsidRPr="007C45F5">
        <w:rPr>
          <w:rFonts w:ascii="微软雅黑" w:eastAsia="微软雅黑" w:hAnsi="微软雅黑" w:hint="eastAsia"/>
          <w:b/>
          <w:sz w:val="28"/>
          <w:szCs w:val="28"/>
        </w:rPr>
        <w:t>365沙拉：</w:t>
      </w:r>
      <w:r w:rsidRPr="007C45F5">
        <w:rPr>
          <w:rFonts w:ascii="微软雅黑" w:eastAsia="微软雅黑" w:hAnsi="微软雅黑" w:hint="eastAsia"/>
          <w:sz w:val="28"/>
          <w:szCs w:val="28"/>
        </w:rPr>
        <w:t>品味季节变换的大满足</w:t>
      </w:r>
      <w:r w:rsidRPr="00602D75">
        <w:rPr>
          <w:rFonts w:ascii="微软雅黑" w:eastAsia="微软雅黑" w:hAnsi="微软雅黑"/>
          <w:b/>
          <w:bCs/>
          <w:sz w:val="28"/>
          <w:szCs w:val="28"/>
        </w:rPr>
        <w:t>》</w:t>
      </w:r>
      <w:r w:rsidRPr="00602D75">
        <w:rPr>
          <w:rFonts w:ascii="微软雅黑" w:eastAsia="微软雅黑" w:hAnsi="微软雅黑" w:hint="eastAsia"/>
          <w:b/>
          <w:bCs/>
          <w:sz w:val="28"/>
          <w:szCs w:val="28"/>
        </w:rPr>
        <w:t>荐读</w:t>
      </w:r>
    </w:p>
    <w:p w:rsidR="006C50DF" w:rsidRDefault="006C50DF" w:rsidP="006C50DF">
      <w:pPr>
        <w:wordWrap w:val="0"/>
        <w:spacing w:line="500" w:lineRule="exact"/>
        <w:jc w:val="right"/>
        <w:rPr>
          <w:rFonts w:ascii="宋体" w:hAnsi="宋体"/>
          <w:bCs/>
          <w:sz w:val="24"/>
        </w:rPr>
      </w:pPr>
      <w:r>
        <w:rPr>
          <w:rFonts w:ascii="宋体" w:hAnsi="宋体" w:hint="eastAsia"/>
          <w:bCs/>
          <w:sz w:val="24"/>
        </w:rPr>
        <w:t xml:space="preserve">奉贤区阳光外国语学校 </w:t>
      </w:r>
      <w:proofErr w:type="gramStart"/>
      <w:r>
        <w:rPr>
          <w:rFonts w:ascii="宋体" w:hAnsi="宋体" w:hint="eastAsia"/>
          <w:bCs/>
          <w:sz w:val="24"/>
        </w:rPr>
        <w:t>钱顺妹</w:t>
      </w:r>
      <w:proofErr w:type="gramEnd"/>
    </w:p>
    <w:p w:rsidR="006C50DF" w:rsidRPr="00DD7FEC" w:rsidRDefault="006C50DF" w:rsidP="006C50DF">
      <w:pPr>
        <w:pStyle w:val="a5"/>
        <w:spacing w:before="0" w:beforeAutospacing="0" w:after="0" w:afterAutospacing="0" w:line="500" w:lineRule="exact"/>
        <w:rPr>
          <w:rFonts w:ascii="微软雅黑" w:eastAsia="微软雅黑" w:hAnsi="微软雅黑"/>
        </w:rPr>
      </w:pPr>
      <w:r>
        <w:rPr>
          <w:rStyle w:val="a6"/>
          <w:rFonts w:ascii="微软雅黑" w:eastAsia="微软雅黑" w:hAnsi="微软雅黑" w:hint="eastAsia"/>
          <w:sz w:val="21"/>
          <w:szCs w:val="21"/>
        </w:rPr>
        <w:t>一</w:t>
      </w:r>
      <w:r>
        <w:rPr>
          <w:rStyle w:val="a6"/>
          <w:rFonts w:ascii="微软雅黑" w:eastAsia="微软雅黑" w:hAnsi="微软雅黑"/>
          <w:sz w:val="21"/>
          <w:szCs w:val="21"/>
        </w:rPr>
        <w:t>、</w:t>
      </w:r>
      <w:r w:rsidRPr="00DD7FEC">
        <w:rPr>
          <w:rStyle w:val="a6"/>
          <w:rFonts w:ascii="微软雅黑" w:eastAsia="微软雅黑" w:hAnsi="微软雅黑" w:hint="eastAsia"/>
        </w:rPr>
        <w:t>书虫（推荐人）介绍</w:t>
      </w:r>
    </w:p>
    <w:p w:rsidR="006C50DF" w:rsidRDefault="006C50DF" w:rsidP="006C50DF">
      <w:pPr>
        <w:pStyle w:val="a5"/>
        <w:spacing w:before="0" w:beforeAutospacing="0" w:after="0" w:afterAutospacing="0" w:line="500" w:lineRule="exact"/>
        <w:ind w:firstLine="420"/>
        <w:rPr>
          <w:sz w:val="21"/>
          <w:szCs w:val="21"/>
        </w:rPr>
      </w:pPr>
      <w:r>
        <w:rPr>
          <w:rFonts w:hint="eastAsia"/>
          <w:sz w:val="21"/>
          <w:szCs w:val="21"/>
        </w:rPr>
        <w:t>1. 照片</w:t>
      </w:r>
    </w:p>
    <w:p w:rsidR="006C50DF" w:rsidRDefault="006C50DF" w:rsidP="006C50DF">
      <w:pPr>
        <w:pStyle w:val="a5"/>
        <w:spacing w:before="0" w:beforeAutospacing="0" w:after="0" w:afterAutospacing="0"/>
        <w:rPr>
          <w:sz w:val="21"/>
          <w:szCs w:val="21"/>
        </w:rPr>
      </w:pPr>
      <w:r>
        <w:rPr>
          <w:rFonts w:hint="eastAsia"/>
          <w:noProof/>
          <w:sz w:val="21"/>
          <w:szCs w:val="21"/>
        </w:rPr>
        <w:drawing>
          <wp:anchor distT="0" distB="0" distL="114300" distR="114300" simplePos="0" relativeHeight="251659264" behindDoc="1" locked="0" layoutInCell="1" allowOverlap="1" wp14:anchorId="52967641" wp14:editId="714386D5">
            <wp:simplePos x="0" y="0"/>
            <wp:positionH relativeFrom="column">
              <wp:posOffset>428625</wp:posOffset>
            </wp:positionH>
            <wp:positionV relativeFrom="paragraph">
              <wp:posOffset>3810</wp:posOffset>
            </wp:positionV>
            <wp:extent cx="742950" cy="990600"/>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7"/>
                    <a:stretch>
                      <a:fillRect/>
                    </a:stretch>
                  </pic:blipFill>
                  <pic:spPr>
                    <a:xfrm>
                      <a:off x="0" y="0"/>
                      <a:ext cx="742950" cy="990600"/>
                    </a:xfrm>
                    <a:prstGeom prst="rect">
                      <a:avLst/>
                    </a:prstGeom>
                  </pic:spPr>
                </pic:pic>
              </a:graphicData>
            </a:graphic>
          </wp:anchor>
        </w:drawing>
      </w:r>
      <w:r>
        <w:rPr>
          <w:sz w:val="21"/>
          <w:szCs w:val="21"/>
        </w:rPr>
        <w:br/>
      </w:r>
    </w:p>
    <w:p w:rsidR="006C50DF" w:rsidRDefault="006C50DF" w:rsidP="006C50DF">
      <w:pPr>
        <w:pStyle w:val="a5"/>
        <w:spacing w:before="0" w:beforeAutospacing="0" w:after="0" w:afterAutospacing="0"/>
        <w:rPr>
          <w:sz w:val="21"/>
          <w:szCs w:val="21"/>
        </w:rPr>
      </w:pPr>
    </w:p>
    <w:p w:rsidR="006C50DF" w:rsidRDefault="006C50DF" w:rsidP="006C50DF">
      <w:pPr>
        <w:pStyle w:val="a5"/>
        <w:spacing w:before="0" w:beforeAutospacing="0" w:after="0" w:afterAutospacing="0"/>
        <w:rPr>
          <w:sz w:val="21"/>
          <w:szCs w:val="21"/>
        </w:rPr>
      </w:pPr>
    </w:p>
    <w:p w:rsidR="006C50DF" w:rsidRDefault="006C50DF" w:rsidP="006C50DF">
      <w:pPr>
        <w:pStyle w:val="a5"/>
        <w:spacing w:before="0" w:beforeAutospacing="0" w:after="0" w:afterAutospacing="0"/>
        <w:rPr>
          <w:sz w:val="21"/>
          <w:szCs w:val="21"/>
        </w:rPr>
      </w:pPr>
    </w:p>
    <w:p w:rsidR="006C50DF" w:rsidRDefault="006C50DF" w:rsidP="006C50DF">
      <w:pPr>
        <w:pStyle w:val="a5"/>
        <w:spacing w:before="0" w:beforeAutospacing="0" w:after="0" w:afterAutospacing="0" w:line="500" w:lineRule="exact"/>
        <w:ind w:firstLine="420"/>
        <w:rPr>
          <w:sz w:val="21"/>
          <w:szCs w:val="21"/>
        </w:rPr>
      </w:pPr>
      <w:r>
        <w:rPr>
          <w:rFonts w:hint="eastAsia"/>
          <w:sz w:val="21"/>
          <w:szCs w:val="21"/>
        </w:rPr>
        <w:t>2. 几句话</w:t>
      </w:r>
      <w:r>
        <w:rPr>
          <w:sz w:val="21"/>
          <w:szCs w:val="21"/>
        </w:rPr>
        <w:t>简介</w:t>
      </w:r>
      <w:r>
        <w:rPr>
          <w:rFonts w:hint="eastAsia"/>
          <w:sz w:val="21"/>
          <w:szCs w:val="21"/>
        </w:rPr>
        <w:t xml:space="preserve"> </w:t>
      </w:r>
    </w:p>
    <w:p w:rsidR="007C45F5" w:rsidRDefault="00D7656C" w:rsidP="006C50DF">
      <w:pPr>
        <w:pStyle w:val="a5"/>
        <w:spacing w:before="0" w:beforeAutospacing="0" w:after="0" w:afterAutospacing="0" w:line="500" w:lineRule="exact"/>
        <w:ind w:firstLine="420"/>
        <w:rPr>
          <w:sz w:val="21"/>
          <w:szCs w:val="21"/>
        </w:rPr>
      </w:pPr>
      <w:r>
        <w:rPr>
          <w:rFonts w:hint="eastAsia"/>
          <w:sz w:val="21"/>
          <w:szCs w:val="21"/>
        </w:rPr>
        <w:t>为乐趣而读书。</w:t>
      </w:r>
    </w:p>
    <w:p w:rsidR="006C50DF" w:rsidRPr="00DD7FEC" w:rsidRDefault="006C50DF" w:rsidP="006C50DF">
      <w:pPr>
        <w:pStyle w:val="a5"/>
        <w:spacing w:before="0" w:beforeAutospacing="0" w:after="0" w:afterAutospacing="0" w:line="500" w:lineRule="exact"/>
        <w:rPr>
          <w:rStyle w:val="a6"/>
          <w:rFonts w:ascii="微软雅黑" w:eastAsia="微软雅黑" w:hAnsi="微软雅黑"/>
        </w:rPr>
      </w:pPr>
      <w:r>
        <w:rPr>
          <w:rStyle w:val="a6"/>
          <w:rFonts w:ascii="微软雅黑" w:eastAsia="微软雅黑" w:hAnsi="微软雅黑" w:hint="eastAsia"/>
          <w:sz w:val="21"/>
          <w:szCs w:val="21"/>
        </w:rPr>
        <w:t>二</w:t>
      </w:r>
      <w:r>
        <w:rPr>
          <w:rStyle w:val="a6"/>
          <w:rFonts w:ascii="微软雅黑" w:eastAsia="微软雅黑" w:hAnsi="微软雅黑"/>
          <w:sz w:val="21"/>
          <w:szCs w:val="21"/>
        </w:rPr>
        <w:t>、</w:t>
      </w:r>
      <w:r w:rsidRPr="00DD7FEC">
        <w:rPr>
          <w:rStyle w:val="a6"/>
          <w:rFonts w:ascii="微软雅黑" w:eastAsia="微软雅黑" w:hAnsi="微软雅黑" w:hint="eastAsia"/>
        </w:rPr>
        <w:t>图书信息</w:t>
      </w:r>
    </w:p>
    <w:p w:rsidR="006C50DF" w:rsidRDefault="006C50DF" w:rsidP="006C50DF">
      <w:pPr>
        <w:spacing w:line="500" w:lineRule="exact"/>
        <w:ind w:firstLineChars="200" w:firstLine="422"/>
        <w:rPr>
          <w:rStyle w:val="a6"/>
          <w:b w:val="0"/>
          <w:bCs w:val="0"/>
          <w:szCs w:val="21"/>
        </w:rPr>
      </w:pPr>
      <w:r>
        <w:rPr>
          <w:rStyle w:val="a6"/>
          <w:rFonts w:hint="eastAsia"/>
          <w:szCs w:val="21"/>
        </w:rPr>
        <w:t xml:space="preserve">1. </w:t>
      </w:r>
      <w:r>
        <w:rPr>
          <w:rStyle w:val="a6"/>
          <w:rFonts w:hint="eastAsia"/>
          <w:szCs w:val="21"/>
        </w:rPr>
        <w:t>推荐读物封面图片</w:t>
      </w:r>
    </w:p>
    <w:p w:rsidR="006C50DF" w:rsidRPr="0003372D" w:rsidRDefault="006B0CF8" w:rsidP="006C50DF">
      <w:r>
        <w:rPr>
          <w:noProof/>
          <w:szCs w:val="21"/>
        </w:rPr>
        <w:drawing>
          <wp:inline distT="0" distB="0" distL="0" distR="0" wp14:anchorId="64E34439" wp14:editId="7DBD2069">
            <wp:extent cx="2695575" cy="2021683"/>
            <wp:effectExtent l="0" t="0" r="0" b="0"/>
            <wp:docPr id="3" name="图片 3" descr="C:\Users\USER\AppData\Local\Temp\WeChat Files\8e31b2db1066aaf1072a163c8ab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8e31b2db1066aaf1072a163c8ab9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198" cy="2034900"/>
                    </a:xfrm>
                    <a:prstGeom prst="rect">
                      <a:avLst/>
                    </a:prstGeom>
                    <a:noFill/>
                    <a:ln>
                      <a:noFill/>
                    </a:ln>
                  </pic:spPr>
                </pic:pic>
              </a:graphicData>
            </a:graphic>
          </wp:inline>
        </w:drawing>
      </w:r>
    </w:p>
    <w:p w:rsidR="006C50DF" w:rsidRPr="00972057" w:rsidRDefault="006C50DF" w:rsidP="006C50DF">
      <w:pPr>
        <w:spacing w:line="500" w:lineRule="exact"/>
        <w:rPr>
          <w:rFonts w:asciiTheme="minorEastAsia" w:hAnsiTheme="minorEastAsia" w:cs="微软雅黑"/>
          <w:b/>
          <w:bCs/>
          <w:sz w:val="22"/>
        </w:rPr>
      </w:pPr>
      <w:r w:rsidRPr="00972057">
        <w:rPr>
          <w:rStyle w:val="a6"/>
          <w:rFonts w:asciiTheme="minorEastAsia" w:hAnsiTheme="minorEastAsia" w:hint="eastAsia"/>
          <w:szCs w:val="21"/>
        </w:rPr>
        <w:t>2. 推荐读</w:t>
      </w:r>
      <w:r w:rsidRPr="00972057">
        <w:rPr>
          <w:rStyle w:val="a6"/>
          <w:rFonts w:asciiTheme="minorEastAsia" w:hAnsiTheme="minorEastAsia"/>
          <w:szCs w:val="21"/>
        </w:rPr>
        <w:t>物</w:t>
      </w:r>
      <w:r w:rsidRPr="00972057">
        <w:rPr>
          <w:rStyle w:val="a6"/>
          <w:rFonts w:asciiTheme="minorEastAsia" w:hAnsiTheme="minorEastAsia" w:hint="eastAsia"/>
          <w:szCs w:val="21"/>
        </w:rPr>
        <w:t>信息表</w:t>
      </w:r>
    </w:p>
    <w:tbl>
      <w:tblPr>
        <w:tblStyle w:val="a7"/>
        <w:tblW w:w="0" w:type="auto"/>
        <w:jc w:val="center"/>
        <w:tblLook w:val="04A0" w:firstRow="1" w:lastRow="0" w:firstColumn="1" w:lastColumn="0" w:noHBand="0" w:noVBand="1"/>
      </w:tblPr>
      <w:tblGrid>
        <w:gridCol w:w="1429"/>
        <w:gridCol w:w="3817"/>
        <w:gridCol w:w="1376"/>
        <w:gridCol w:w="1900"/>
      </w:tblGrid>
      <w:tr w:rsidR="006C50DF" w:rsidRPr="00602D75" w:rsidTr="00806453">
        <w:trPr>
          <w:jc w:val="center"/>
        </w:trPr>
        <w:tc>
          <w:tcPr>
            <w:tcW w:w="1429"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书名</w:t>
            </w:r>
          </w:p>
        </w:tc>
        <w:tc>
          <w:tcPr>
            <w:tcW w:w="3817" w:type="dxa"/>
          </w:tcPr>
          <w:p w:rsidR="006C50DF" w:rsidRPr="007C45F5" w:rsidRDefault="006C50DF" w:rsidP="006B0CF8">
            <w:pPr>
              <w:spacing w:line="500" w:lineRule="exact"/>
              <w:rPr>
                <w:rFonts w:asciiTheme="minorEastAsia" w:eastAsiaTheme="minorEastAsia" w:hAnsiTheme="minorEastAsia" w:cs="微软雅黑"/>
                <w:b/>
                <w:bCs/>
                <w:sz w:val="21"/>
                <w:szCs w:val="21"/>
              </w:rPr>
            </w:pPr>
            <w:r w:rsidRPr="007C45F5">
              <w:rPr>
                <w:rFonts w:asciiTheme="minorEastAsia" w:eastAsiaTheme="minorEastAsia" w:hAnsiTheme="minorEastAsia" w:hint="eastAsia"/>
                <w:b/>
                <w:bCs/>
                <w:sz w:val="21"/>
                <w:szCs w:val="21"/>
              </w:rPr>
              <w:t>《</w:t>
            </w:r>
            <w:r w:rsidR="006B0CF8" w:rsidRPr="007C45F5">
              <w:rPr>
                <w:rFonts w:asciiTheme="minorEastAsia" w:eastAsiaTheme="minorEastAsia" w:hAnsiTheme="minorEastAsia" w:hint="eastAsia"/>
                <w:b/>
                <w:sz w:val="21"/>
                <w:szCs w:val="21"/>
              </w:rPr>
              <w:t>365沙拉：品味季节变换的大满足</w:t>
            </w:r>
            <w:r w:rsidRPr="007C45F5">
              <w:rPr>
                <w:rFonts w:asciiTheme="minorEastAsia" w:eastAsiaTheme="minorEastAsia" w:hAnsiTheme="minorEastAsia" w:hint="eastAsia"/>
                <w:b/>
                <w:bCs/>
                <w:sz w:val="21"/>
                <w:szCs w:val="21"/>
              </w:rPr>
              <w:t xml:space="preserve">》 </w:t>
            </w:r>
          </w:p>
        </w:tc>
        <w:tc>
          <w:tcPr>
            <w:tcW w:w="1376"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作者</w:t>
            </w:r>
          </w:p>
        </w:tc>
        <w:tc>
          <w:tcPr>
            <w:tcW w:w="1900" w:type="dxa"/>
          </w:tcPr>
          <w:p w:rsidR="006C50DF" w:rsidRPr="007C45F5" w:rsidRDefault="006B0CF8" w:rsidP="00806453">
            <w:pPr>
              <w:spacing w:line="500" w:lineRule="exact"/>
              <w:rPr>
                <w:rFonts w:asciiTheme="minorEastAsia" w:eastAsiaTheme="minorEastAsia" w:hAnsiTheme="minorEastAsia" w:cs="微软雅黑"/>
                <w:b/>
                <w:bCs/>
                <w:sz w:val="22"/>
                <w:szCs w:val="22"/>
              </w:rPr>
            </w:pPr>
            <w:r w:rsidRPr="007C45F5">
              <w:rPr>
                <w:rFonts w:asciiTheme="minorEastAsia" w:eastAsiaTheme="minorEastAsia" w:hAnsiTheme="minorEastAsia" w:hint="eastAsia"/>
                <w:sz w:val="24"/>
                <w:szCs w:val="24"/>
              </w:rPr>
              <w:t>乔治尼</w:t>
            </w:r>
            <w:r w:rsidRPr="007C45F5">
              <w:rPr>
                <w:rFonts w:asciiTheme="minorEastAsia" w:eastAsiaTheme="minorEastAsia" w:hAnsiTheme="minorEastAsia" w:cs="宋体" w:hint="eastAsia"/>
                <w:sz w:val="24"/>
                <w:szCs w:val="24"/>
              </w:rPr>
              <w:t>•</w:t>
            </w:r>
            <w:proofErr w:type="gramStart"/>
            <w:r w:rsidRPr="007C45F5">
              <w:rPr>
                <w:rFonts w:asciiTheme="minorEastAsia" w:eastAsiaTheme="minorEastAsia" w:hAnsiTheme="minorEastAsia" w:hint="eastAsia"/>
                <w:sz w:val="24"/>
                <w:szCs w:val="24"/>
              </w:rPr>
              <w:t>布伦南</w:t>
            </w:r>
            <w:proofErr w:type="gramEnd"/>
          </w:p>
        </w:tc>
      </w:tr>
      <w:tr w:rsidR="006C50DF" w:rsidRPr="00602D75" w:rsidTr="00806453">
        <w:trPr>
          <w:jc w:val="center"/>
        </w:trPr>
        <w:tc>
          <w:tcPr>
            <w:tcW w:w="1429"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出版社</w:t>
            </w:r>
          </w:p>
        </w:tc>
        <w:tc>
          <w:tcPr>
            <w:tcW w:w="3817" w:type="dxa"/>
          </w:tcPr>
          <w:p w:rsidR="006C50DF" w:rsidRPr="00972057" w:rsidRDefault="006B0CF8" w:rsidP="00806453">
            <w:pPr>
              <w:spacing w:line="500" w:lineRule="exact"/>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sz w:val="22"/>
                <w:szCs w:val="22"/>
              </w:rPr>
              <w:t>南方日报</w:t>
            </w:r>
            <w:r w:rsidR="006C50DF" w:rsidRPr="00972057">
              <w:rPr>
                <w:rFonts w:asciiTheme="minorEastAsia" w:eastAsiaTheme="minorEastAsia" w:hAnsiTheme="minorEastAsia" w:cs="微软雅黑" w:hint="eastAsia"/>
                <w:b/>
                <w:bCs/>
                <w:sz w:val="22"/>
                <w:szCs w:val="22"/>
              </w:rPr>
              <w:t>出版社</w:t>
            </w:r>
          </w:p>
        </w:tc>
        <w:tc>
          <w:tcPr>
            <w:tcW w:w="1376"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版次</w:t>
            </w:r>
          </w:p>
        </w:tc>
        <w:tc>
          <w:tcPr>
            <w:tcW w:w="1900" w:type="dxa"/>
          </w:tcPr>
          <w:p w:rsidR="006C50DF" w:rsidRPr="00972057" w:rsidRDefault="006B0CF8" w:rsidP="00806453">
            <w:pPr>
              <w:spacing w:line="500" w:lineRule="exact"/>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sz w:val="22"/>
                <w:szCs w:val="22"/>
              </w:rPr>
              <w:t>2018</w:t>
            </w:r>
            <w:r w:rsidR="006C50DF" w:rsidRPr="00972057">
              <w:rPr>
                <w:rFonts w:asciiTheme="minorEastAsia" w:eastAsiaTheme="minorEastAsia" w:hAnsiTheme="minorEastAsia" w:cs="微软雅黑" w:hint="eastAsia"/>
                <w:b/>
                <w:bCs/>
                <w:sz w:val="22"/>
                <w:szCs w:val="22"/>
              </w:rPr>
              <w:t>年</w:t>
            </w:r>
            <w:r>
              <w:rPr>
                <w:rFonts w:asciiTheme="minorEastAsia" w:eastAsiaTheme="minorEastAsia" w:hAnsiTheme="minorEastAsia" w:cs="微软雅黑" w:hint="eastAsia"/>
                <w:b/>
                <w:bCs/>
                <w:sz w:val="22"/>
                <w:szCs w:val="22"/>
              </w:rPr>
              <w:t>2</w:t>
            </w:r>
            <w:r w:rsidR="006C50DF" w:rsidRPr="00972057">
              <w:rPr>
                <w:rFonts w:asciiTheme="minorEastAsia" w:eastAsiaTheme="minorEastAsia" w:hAnsiTheme="minorEastAsia" w:cs="微软雅黑" w:hint="eastAsia"/>
                <w:b/>
                <w:bCs/>
                <w:sz w:val="22"/>
                <w:szCs w:val="22"/>
              </w:rPr>
              <w:t>月</w:t>
            </w:r>
          </w:p>
        </w:tc>
      </w:tr>
      <w:tr w:rsidR="006C50DF" w:rsidRPr="00602D75" w:rsidTr="00806453">
        <w:trPr>
          <w:jc w:val="center"/>
        </w:trPr>
        <w:tc>
          <w:tcPr>
            <w:tcW w:w="1429"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ISBN</w:t>
            </w:r>
          </w:p>
        </w:tc>
        <w:tc>
          <w:tcPr>
            <w:tcW w:w="3817" w:type="dxa"/>
          </w:tcPr>
          <w:p w:rsidR="006C50DF" w:rsidRPr="00972057" w:rsidRDefault="007C45F5" w:rsidP="007C45F5">
            <w:pPr>
              <w:spacing w:line="500" w:lineRule="exact"/>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sz w:val="22"/>
                <w:szCs w:val="22"/>
              </w:rPr>
              <w:t>978-7-54</w:t>
            </w:r>
            <w:r w:rsidR="006C50DF" w:rsidRPr="00972057">
              <w:rPr>
                <w:rFonts w:asciiTheme="minorEastAsia" w:eastAsiaTheme="minorEastAsia" w:hAnsiTheme="minorEastAsia" w:cs="微软雅黑" w:hint="eastAsia"/>
                <w:b/>
                <w:bCs/>
                <w:sz w:val="22"/>
                <w:szCs w:val="22"/>
              </w:rPr>
              <w:t>91-</w:t>
            </w:r>
            <w:r>
              <w:rPr>
                <w:rFonts w:asciiTheme="minorEastAsia" w:eastAsiaTheme="minorEastAsia" w:hAnsiTheme="minorEastAsia" w:cs="微软雅黑" w:hint="eastAsia"/>
                <w:b/>
                <w:bCs/>
                <w:sz w:val="22"/>
                <w:szCs w:val="22"/>
              </w:rPr>
              <w:t>1762-8</w:t>
            </w:r>
          </w:p>
        </w:tc>
        <w:tc>
          <w:tcPr>
            <w:tcW w:w="1376"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推荐阅读对象</w:t>
            </w:r>
          </w:p>
        </w:tc>
        <w:tc>
          <w:tcPr>
            <w:tcW w:w="1900" w:type="dxa"/>
          </w:tcPr>
          <w:p w:rsidR="006C50DF" w:rsidRPr="00972057" w:rsidRDefault="006C50DF" w:rsidP="00806453">
            <w:pPr>
              <w:spacing w:line="500" w:lineRule="exact"/>
              <w:rPr>
                <w:rFonts w:asciiTheme="minorEastAsia" w:eastAsiaTheme="minorEastAsia" w:hAnsiTheme="minorEastAsia" w:cs="微软雅黑"/>
                <w:b/>
                <w:bCs/>
                <w:sz w:val="22"/>
                <w:szCs w:val="22"/>
              </w:rPr>
            </w:pPr>
            <w:r w:rsidRPr="00972057">
              <w:rPr>
                <w:rFonts w:asciiTheme="minorEastAsia" w:eastAsiaTheme="minorEastAsia" w:hAnsiTheme="minorEastAsia" w:cs="微软雅黑" w:hint="eastAsia"/>
                <w:b/>
                <w:bCs/>
                <w:sz w:val="22"/>
                <w:szCs w:val="22"/>
              </w:rPr>
              <w:t>成年人</w:t>
            </w:r>
          </w:p>
        </w:tc>
      </w:tr>
      <w:tr w:rsidR="006C50DF" w:rsidRPr="007C45F5" w:rsidTr="00806453">
        <w:trPr>
          <w:jc w:val="center"/>
        </w:trPr>
        <w:tc>
          <w:tcPr>
            <w:tcW w:w="1429" w:type="dxa"/>
          </w:tcPr>
          <w:p w:rsidR="006C50DF" w:rsidRPr="00972057" w:rsidRDefault="006C50DF" w:rsidP="00806453">
            <w:pPr>
              <w:spacing w:line="500" w:lineRule="exact"/>
              <w:jc w:val="center"/>
              <w:rPr>
                <w:rFonts w:ascii="微软雅黑" w:eastAsia="微软雅黑" w:hAnsi="微软雅黑" w:cs="微软雅黑"/>
                <w:b/>
                <w:bCs/>
                <w:sz w:val="22"/>
                <w:szCs w:val="22"/>
              </w:rPr>
            </w:pPr>
            <w:r w:rsidRPr="00972057">
              <w:rPr>
                <w:rFonts w:ascii="微软雅黑" w:eastAsia="微软雅黑" w:hAnsi="微软雅黑" w:cs="微软雅黑" w:hint="eastAsia"/>
                <w:b/>
                <w:bCs/>
                <w:sz w:val="22"/>
                <w:szCs w:val="22"/>
              </w:rPr>
              <w:t>阅读来源</w:t>
            </w:r>
          </w:p>
          <w:p w:rsidR="006C50DF" w:rsidRPr="00602D75" w:rsidRDefault="006C50DF" w:rsidP="00806453">
            <w:pPr>
              <w:spacing w:line="500" w:lineRule="exact"/>
              <w:jc w:val="center"/>
              <w:rPr>
                <w:rFonts w:ascii="楷体" w:eastAsia="楷体" w:hAnsi="楷体" w:cs="微软雅黑"/>
                <w:b/>
                <w:bCs/>
                <w:sz w:val="22"/>
                <w:szCs w:val="22"/>
              </w:rPr>
            </w:pPr>
            <w:r w:rsidRPr="00602D75">
              <w:rPr>
                <w:rFonts w:ascii="楷体" w:eastAsia="楷体" w:hAnsi="楷体" w:cs="微软雅黑" w:hint="eastAsia"/>
                <w:bCs/>
                <w:sz w:val="22"/>
                <w:szCs w:val="22"/>
              </w:rPr>
              <w:t>（</w:t>
            </w:r>
            <w:r w:rsidRPr="00602D75">
              <w:rPr>
                <w:rFonts w:ascii="楷体" w:eastAsia="楷体" w:hAnsi="楷体" w:cs="微软雅黑" w:hint="eastAsia"/>
                <w:sz w:val="22"/>
                <w:szCs w:val="22"/>
              </w:rPr>
              <w:t>√选</w:t>
            </w:r>
            <w:r w:rsidRPr="00602D75">
              <w:rPr>
                <w:rFonts w:ascii="楷体" w:eastAsia="楷体" w:hAnsi="楷体" w:cs="微软雅黑" w:hint="eastAsia"/>
                <w:bCs/>
                <w:sz w:val="22"/>
                <w:szCs w:val="22"/>
              </w:rPr>
              <w:t>）</w:t>
            </w:r>
          </w:p>
        </w:tc>
        <w:tc>
          <w:tcPr>
            <w:tcW w:w="7093" w:type="dxa"/>
            <w:gridSpan w:val="3"/>
          </w:tcPr>
          <w:p w:rsidR="006C50DF" w:rsidRPr="007C45F5" w:rsidRDefault="006C50DF" w:rsidP="00806453">
            <w:pPr>
              <w:spacing w:line="500" w:lineRule="exact"/>
              <w:rPr>
                <w:rFonts w:ascii="微软雅黑" w:eastAsia="微软雅黑" w:hAnsi="微软雅黑" w:cs="微软雅黑"/>
                <w:sz w:val="22"/>
                <w:szCs w:val="22"/>
              </w:rPr>
            </w:pPr>
            <w:r w:rsidRPr="007C45F5">
              <w:rPr>
                <w:rFonts w:ascii="微软雅黑" w:eastAsia="微软雅黑" w:hAnsi="微软雅黑" w:cs="微软雅黑" w:hint="eastAsia"/>
                <w:sz w:val="22"/>
                <w:szCs w:val="22"/>
              </w:rPr>
              <w:t xml:space="preserve">学校藏书（√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 xml:space="preserve">）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 xml:space="preserve">自购书籍（   ）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公共图书馆借阅</w:t>
            </w:r>
            <w:r w:rsidRPr="007C45F5">
              <w:rPr>
                <w:rFonts w:ascii="微软雅黑" w:eastAsia="微软雅黑" w:hAnsi="微软雅黑" w:cs="微软雅黑"/>
                <w:sz w:val="22"/>
                <w:szCs w:val="22"/>
              </w:rPr>
              <w:t>（</w:t>
            </w:r>
            <w:r w:rsidRPr="007C45F5">
              <w:rPr>
                <w:rFonts w:ascii="微软雅黑" w:eastAsia="微软雅黑" w:hAnsi="微软雅黑" w:cs="微软雅黑" w:hint="eastAsia"/>
                <w:sz w:val="22"/>
                <w:szCs w:val="22"/>
              </w:rPr>
              <w:t xml:space="preserve">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 xml:space="preserve"> </w:t>
            </w:r>
            <w:r w:rsidRPr="007C45F5">
              <w:rPr>
                <w:rFonts w:ascii="微软雅黑" w:eastAsia="微软雅黑" w:hAnsi="微软雅黑" w:cs="微软雅黑"/>
                <w:sz w:val="22"/>
                <w:szCs w:val="22"/>
              </w:rPr>
              <w:t>）</w:t>
            </w:r>
          </w:p>
          <w:p w:rsidR="006C50DF" w:rsidRPr="007C45F5" w:rsidRDefault="006C50DF" w:rsidP="00806453">
            <w:pPr>
              <w:spacing w:line="500" w:lineRule="exact"/>
              <w:rPr>
                <w:rFonts w:ascii="微软雅黑" w:eastAsia="微软雅黑" w:hAnsi="微软雅黑" w:cs="微软雅黑"/>
                <w:b/>
                <w:bCs/>
                <w:sz w:val="22"/>
                <w:szCs w:val="22"/>
              </w:rPr>
            </w:pPr>
            <w:proofErr w:type="gramStart"/>
            <w:r w:rsidRPr="007C45F5">
              <w:rPr>
                <w:rFonts w:ascii="微软雅黑" w:eastAsia="微软雅黑" w:hAnsi="微软雅黑" w:cs="微软雅黑" w:hint="eastAsia"/>
                <w:sz w:val="22"/>
                <w:szCs w:val="22"/>
              </w:rPr>
              <w:t>超星电</w:t>
            </w:r>
            <w:proofErr w:type="gramEnd"/>
            <w:r w:rsidRPr="007C45F5">
              <w:rPr>
                <w:rFonts w:ascii="微软雅黑" w:eastAsia="微软雅黑" w:hAnsi="微软雅黑" w:cs="微软雅黑" w:hint="eastAsia"/>
                <w:sz w:val="22"/>
                <w:szCs w:val="22"/>
              </w:rPr>
              <w:t xml:space="preserve">子书（  ）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中文</w:t>
            </w:r>
            <w:proofErr w:type="gramStart"/>
            <w:r w:rsidRPr="007C45F5">
              <w:rPr>
                <w:rFonts w:ascii="微软雅黑" w:eastAsia="微软雅黑" w:hAnsi="微软雅黑" w:cs="微软雅黑" w:hint="eastAsia"/>
                <w:sz w:val="22"/>
                <w:szCs w:val="22"/>
              </w:rPr>
              <w:t>在线电</w:t>
            </w:r>
            <w:proofErr w:type="gramEnd"/>
            <w:r w:rsidRPr="007C45F5">
              <w:rPr>
                <w:rFonts w:ascii="微软雅黑" w:eastAsia="微软雅黑" w:hAnsi="微软雅黑" w:cs="微软雅黑" w:hint="eastAsia"/>
                <w:sz w:val="22"/>
                <w:szCs w:val="22"/>
              </w:rPr>
              <w:t>子书（  ）   其他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 xml:space="preserve">备注（ </w:t>
            </w:r>
            <w:r w:rsidRPr="007C45F5">
              <w:rPr>
                <w:rFonts w:ascii="微软雅黑" w:eastAsia="微软雅黑" w:hAnsi="微软雅黑" w:cs="微软雅黑"/>
                <w:sz w:val="22"/>
                <w:szCs w:val="22"/>
              </w:rPr>
              <w:t xml:space="preserve">        </w:t>
            </w:r>
            <w:r w:rsidRPr="007C45F5">
              <w:rPr>
                <w:rFonts w:ascii="微软雅黑" w:eastAsia="微软雅黑" w:hAnsi="微软雅黑" w:cs="微软雅黑" w:hint="eastAsia"/>
                <w:sz w:val="22"/>
                <w:szCs w:val="22"/>
              </w:rPr>
              <w:t xml:space="preserve"> ）</w:t>
            </w:r>
          </w:p>
        </w:tc>
      </w:tr>
    </w:tbl>
    <w:p w:rsidR="007C45F5" w:rsidRDefault="007C45F5" w:rsidP="000D1C67">
      <w:pPr>
        <w:ind w:firstLineChars="500" w:firstLine="1606"/>
        <w:jc w:val="center"/>
        <w:rPr>
          <w:rFonts w:ascii="楷体" w:eastAsia="楷体" w:hAnsi="楷体"/>
          <w:b/>
          <w:sz w:val="32"/>
          <w:szCs w:val="32"/>
        </w:rPr>
      </w:pPr>
    </w:p>
    <w:p w:rsidR="007C45F5" w:rsidRDefault="007C45F5" w:rsidP="000D1C67">
      <w:pPr>
        <w:ind w:firstLineChars="500" w:firstLine="1606"/>
        <w:jc w:val="center"/>
        <w:rPr>
          <w:rFonts w:ascii="楷体" w:eastAsia="楷体" w:hAnsi="楷体"/>
          <w:b/>
          <w:sz w:val="32"/>
          <w:szCs w:val="32"/>
        </w:rPr>
      </w:pPr>
    </w:p>
    <w:p w:rsidR="000D1C67" w:rsidRPr="000D1C67" w:rsidRDefault="000D1C67" w:rsidP="000D1C67">
      <w:pPr>
        <w:ind w:firstLineChars="500" w:firstLine="1606"/>
        <w:jc w:val="center"/>
        <w:rPr>
          <w:rFonts w:ascii="楷体" w:eastAsia="楷体" w:hAnsi="楷体"/>
          <w:b/>
          <w:sz w:val="32"/>
          <w:szCs w:val="32"/>
        </w:rPr>
      </w:pPr>
      <w:r w:rsidRPr="000D1C67">
        <w:rPr>
          <w:rFonts w:ascii="楷体" w:eastAsia="楷体" w:hAnsi="楷体" w:hint="eastAsia"/>
          <w:b/>
          <w:sz w:val="32"/>
          <w:szCs w:val="32"/>
        </w:rPr>
        <w:lastRenderedPageBreak/>
        <w:t>总有一款适合你</w:t>
      </w:r>
    </w:p>
    <w:p w:rsidR="009E7380" w:rsidRPr="00A11740" w:rsidRDefault="000D1C67" w:rsidP="00A11740">
      <w:pPr>
        <w:ind w:firstLineChars="500" w:firstLine="1400"/>
        <w:rPr>
          <w:rFonts w:ascii="楷体" w:eastAsia="楷体" w:hAnsi="楷体"/>
          <w:sz w:val="28"/>
          <w:szCs w:val="28"/>
        </w:rPr>
      </w:pPr>
      <w:r w:rsidRPr="00A11740">
        <w:rPr>
          <w:rFonts w:ascii="楷体" w:eastAsia="楷体" w:hAnsi="楷体" w:hint="eastAsia"/>
          <w:sz w:val="28"/>
          <w:szCs w:val="28"/>
        </w:rPr>
        <w:t>——</w:t>
      </w:r>
      <w:r w:rsidR="00A5665B" w:rsidRPr="00A11740">
        <w:rPr>
          <w:rFonts w:ascii="楷体" w:eastAsia="楷体" w:hAnsi="楷体" w:hint="eastAsia"/>
          <w:sz w:val="28"/>
          <w:szCs w:val="28"/>
        </w:rPr>
        <w:t>《365沙拉：品味季节变换的大满足》荐读</w:t>
      </w:r>
    </w:p>
    <w:p w:rsidR="000D1C67" w:rsidRPr="00A11740" w:rsidRDefault="000D1C67" w:rsidP="000D1C67">
      <w:pPr>
        <w:ind w:firstLineChars="500" w:firstLine="1400"/>
        <w:jc w:val="right"/>
        <w:rPr>
          <w:rFonts w:ascii="楷体" w:eastAsia="楷体" w:hAnsi="楷体"/>
          <w:sz w:val="28"/>
          <w:szCs w:val="28"/>
        </w:rPr>
      </w:pPr>
      <w:r w:rsidRPr="00A11740">
        <w:rPr>
          <w:rFonts w:ascii="楷体" w:eastAsia="楷体" w:hAnsi="楷体" w:hint="eastAsia"/>
          <w:sz w:val="28"/>
          <w:szCs w:val="28"/>
        </w:rPr>
        <w:t xml:space="preserve">奉贤区阳光外国语学校 </w:t>
      </w:r>
      <w:proofErr w:type="gramStart"/>
      <w:r w:rsidRPr="00A11740">
        <w:rPr>
          <w:rFonts w:ascii="楷体" w:eastAsia="楷体" w:hAnsi="楷体" w:hint="eastAsia"/>
          <w:sz w:val="28"/>
          <w:szCs w:val="28"/>
        </w:rPr>
        <w:t>钱顺妹</w:t>
      </w:r>
      <w:proofErr w:type="gramEnd"/>
    </w:p>
    <w:p w:rsidR="00A5665B" w:rsidRPr="00A11740" w:rsidRDefault="00A5665B" w:rsidP="00501778">
      <w:pPr>
        <w:spacing w:line="360" w:lineRule="auto"/>
        <w:ind w:firstLineChars="200" w:firstLine="480"/>
        <w:rPr>
          <w:rFonts w:ascii="楷体" w:eastAsia="楷体" w:hAnsi="楷体"/>
          <w:sz w:val="24"/>
          <w:szCs w:val="24"/>
        </w:rPr>
      </w:pPr>
      <w:r w:rsidRPr="000D1C67">
        <w:rPr>
          <w:rFonts w:ascii="楷体" w:eastAsia="楷体" w:hAnsi="楷体" w:hint="eastAsia"/>
          <w:sz w:val="24"/>
          <w:szCs w:val="24"/>
        </w:rPr>
        <w:t>季</w:t>
      </w:r>
      <w:r w:rsidRPr="00A11740">
        <w:rPr>
          <w:rFonts w:ascii="楷体" w:eastAsia="楷体" w:hAnsi="楷体" w:hint="eastAsia"/>
          <w:sz w:val="24"/>
          <w:szCs w:val="24"/>
        </w:rPr>
        <w:t>治愈系食物，给“食肉兽”一口大满足的美味，满足能量需要和味觉享受的主食，方便快捷又管饱的午餐便当，节日聚会餐桌上的出彩之作。由美国作家</w:t>
      </w:r>
      <w:r w:rsidR="000D1C67" w:rsidRPr="00A11740">
        <w:rPr>
          <w:rFonts w:ascii="楷体" w:eastAsia="楷体" w:hAnsi="楷体" w:hint="eastAsia"/>
          <w:sz w:val="24"/>
          <w:szCs w:val="24"/>
        </w:rPr>
        <w:t>乔治尼</w:t>
      </w:r>
      <w:r w:rsidR="000D1C67" w:rsidRPr="00A11740">
        <w:rPr>
          <w:rFonts w:ascii="宋体" w:eastAsia="宋体" w:hAnsi="宋体" w:cs="宋体" w:hint="eastAsia"/>
          <w:sz w:val="24"/>
          <w:szCs w:val="24"/>
        </w:rPr>
        <w:t>•</w:t>
      </w:r>
      <w:r w:rsidR="000D1C67" w:rsidRPr="00A11740">
        <w:rPr>
          <w:rFonts w:ascii="楷体" w:eastAsia="楷体" w:hAnsi="楷体" w:hint="eastAsia"/>
          <w:sz w:val="24"/>
          <w:szCs w:val="24"/>
        </w:rPr>
        <w:t>布</w:t>
      </w:r>
      <w:proofErr w:type="gramStart"/>
      <w:r w:rsidR="000D1C67" w:rsidRPr="00A11740">
        <w:rPr>
          <w:rFonts w:ascii="楷体" w:eastAsia="楷体" w:hAnsi="楷体" w:hint="eastAsia"/>
          <w:sz w:val="24"/>
          <w:szCs w:val="24"/>
        </w:rPr>
        <w:t>伦南编</w:t>
      </w:r>
      <w:proofErr w:type="gramEnd"/>
      <w:r w:rsidR="00A11740" w:rsidRPr="00A11740">
        <w:rPr>
          <w:rFonts w:ascii="楷体" w:eastAsia="楷体" w:hAnsi="楷体" w:hint="eastAsia"/>
          <w:sz w:val="24"/>
          <w:szCs w:val="24"/>
        </w:rPr>
        <w:t>提起沙拉，你想到的只是冷冷的蔬果什锦？不！沙拉，可以是：热乎乎的冬</w:t>
      </w:r>
      <w:r w:rsidR="000D1C67" w:rsidRPr="00A11740">
        <w:rPr>
          <w:rFonts w:ascii="楷体" w:eastAsia="楷体" w:hAnsi="楷体" w:hint="eastAsia"/>
          <w:sz w:val="24"/>
          <w:szCs w:val="24"/>
        </w:rPr>
        <w:t>著，南方日报出版社出版的《365沙拉：品味季节变换的大满足》告诉我们每天总有一款沙拉适合你。</w:t>
      </w:r>
    </w:p>
    <w:p w:rsidR="000D1C67" w:rsidRPr="00A11740" w:rsidRDefault="000D1C67" w:rsidP="000D1C67">
      <w:pPr>
        <w:spacing w:line="360" w:lineRule="auto"/>
        <w:rPr>
          <w:rFonts w:ascii="楷体" w:eastAsia="楷体" w:hAnsi="楷体"/>
          <w:sz w:val="24"/>
          <w:szCs w:val="24"/>
        </w:rPr>
      </w:pPr>
      <w:r w:rsidRPr="00A11740">
        <w:rPr>
          <w:rFonts w:ascii="楷体" w:eastAsia="楷体" w:hAnsi="楷体" w:hint="eastAsia"/>
          <w:sz w:val="24"/>
          <w:szCs w:val="24"/>
        </w:rPr>
        <w:t xml:space="preserve">  </w:t>
      </w:r>
      <w:r w:rsidRPr="00A11740">
        <w:rPr>
          <w:rFonts w:ascii="楷体" w:eastAsia="楷体" w:hAnsi="楷体"/>
          <w:sz w:val="24"/>
          <w:szCs w:val="24"/>
        </w:rPr>
        <w:t>调拌、剁碎、切片、搭配—— 沙拉的形式丰富多样，口味千变万化。挑你喜欢的</w:t>
      </w:r>
      <w:proofErr w:type="gramStart"/>
      <w:r w:rsidRPr="00A11740">
        <w:rPr>
          <w:rFonts w:ascii="楷体" w:eastAsia="楷体" w:hAnsi="楷体"/>
          <w:sz w:val="24"/>
          <w:szCs w:val="24"/>
        </w:rPr>
        <w:t>当季食材来</w:t>
      </w:r>
      <w:proofErr w:type="gramEnd"/>
      <w:r w:rsidRPr="00A11740">
        <w:rPr>
          <w:rFonts w:ascii="楷体" w:eastAsia="楷体" w:hAnsi="楷体"/>
          <w:sz w:val="24"/>
          <w:szCs w:val="24"/>
        </w:rPr>
        <w:t>制作沙拉，不仅可以做到色香味俱全，而且营养健康。从清淡的开胃菜到富含蛋白质的主菜，再到爽口的配菜——备受喜爱且变化多样的沙拉可以成为我们一年到头每顿午餐或晚餐都能享用的美食。</w:t>
      </w:r>
    </w:p>
    <w:p w:rsidR="000D1C67" w:rsidRPr="00A11740" w:rsidRDefault="000D1C67" w:rsidP="000D1C67">
      <w:pPr>
        <w:spacing w:line="360" w:lineRule="auto"/>
        <w:rPr>
          <w:rFonts w:ascii="楷体" w:eastAsia="楷体" w:hAnsi="楷体"/>
          <w:sz w:val="24"/>
          <w:szCs w:val="24"/>
        </w:rPr>
      </w:pPr>
      <w:r w:rsidRPr="00A11740">
        <w:rPr>
          <w:rFonts w:ascii="楷体" w:eastAsia="楷体" w:hAnsi="楷体" w:hint="eastAsia"/>
          <w:sz w:val="24"/>
          <w:szCs w:val="24"/>
        </w:rPr>
        <w:t xml:space="preserve">   </w:t>
      </w:r>
      <w:r w:rsidRPr="00A11740">
        <w:rPr>
          <w:rFonts w:ascii="楷体" w:eastAsia="楷体" w:hAnsi="楷体"/>
          <w:sz w:val="24"/>
          <w:szCs w:val="24"/>
        </w:rPr>
        <w:t>这本日历式的食谱介绍了365道美味沙拉，无论要放在哪一餐、哪种场合和气氛，总有一款适合你。跟着季节变换的节奏，精选当季鲜的食材，在接下来的介绍中，你将会从中得到许多烹饪灵感。在天气较冷的几个月里，丰盛的沙拉再合适不过：来上一大碗蔬菜、谷物和烤肉搭配的沙拉能让人感到满足。天气暖和的时候，开胃小菜适宜：试试清爽的水果沙拉或新鲜的莴苣搭配香草和烤海鲜。又或者，从这里提供的一大堆时尚诱人的菜品中挑选出合适的来做顿大餐：柑橘类水果、芝麻菜配裙带牛排，花生酱拌脆皮鸡和卷心菜，地中海风味的柠檬章鱼沙拉，虾蟹配蒜蓉意面……这里不仅有经典的蓝纹奶酪卷心莴苣沙拉</w:t>
      </w:r>
      <w:proofErr w:type="gramStart"/>
      <w:r w:rsidRPr="00A11740">
        <w:rPr>
          <w:rFonts w:ascii="楷体" w:eastAsia="楷体" w:hAnsi="楷体"/>
          <w:sz w:val="24"/>
          <w:szCs w:val="24"/>
        </w:rPr>
        <w:t>和考伯沙拉</w:t>
      </w:r>
      <w:proofErr w:type="gramEnd"/>
      <w:r w:rsidRPr="00A11740">
        <w:rPr>
          <w:rFonts w:ascii="楷体" w:eastAsia="楷体" w:hAnsi="楷体"/>
          <w:sz w:val="24"/>
          <w:szCs w:val="24"/>
        </w:rPr>
        <w:t>，还有在老标准基础上加以发挥的现代即兴菜品，如烤三文鱼尼斯沙拉，能为你爱的</w:t>
      </w:r>
      <w:proofErr w:type="gramStart"/>
      <w:r w:rsidRPr="00A11740">
        <w:rPr>
          <w:rFonts w:ascii="楷体" w:eastAsia="楷体" w:hAnsi="楷体"/>
          <w:sz w:val="24"/>
          <w:szCs w:val="24"/>
        </w:rPr>
        <w:t>经典款添点</w:t>
      </w:r>
      <w:proofErr w:type="gramEnd"/>
      <w:r w:rsidRPr="00A11740">
        <w:rPr>
          <w:rFonts w:ascii="楷体" w:eastAsia="楷体" w:hAnsi="楷体"/>
          <w:sz w:val="24"/>
          <w:szCs w:val="24"/>
        </w:rPr>
        <w:t>新口味。</w:t>
      </w:r>
    </w:p>
    <w:p w:rsidR="000D1C67" w:rsidRPr="00A11740" w:rsidRDefault="000D1C67" w:rsidP="00501778">
      <w:pPr>
        <w:spacing w:line="360" w:lineRule="auto"/>
        <w:ind w:firstLineChars="200" w:firstLine="480"/>
        <w:rPr>
          <w:rFonts w:ascii="楷体" w:eastAsia="楷体" w:hAnsi="楷体"/>
          <w:sz w:val="24"/>
          <w:szCs w:val="24"/>
        </w:rPr>
      </w:pPr>
      <w:r w:rsidRPr="00A11740">
        <w:rPr>
          <w:rFonts w:ascii="楷体" w:eastAsia="楷体" w:hAnsi="楷体"/>
          <w:sz w:val="24"/>
          <w:szCs w:val="24"/>
        </w:rPr>
        <w:t>沙拉新鲜美味，用途广泛，是季节变换的终极表达方式——可以在一年中的任何时候作为一道绝佳的主菜或配菜享用。做一道以甜豌豆和细长的芦笋为特色的意面沙拉，或者一道豌豆苗豆瓣菜烤三文鱼沙拉，将春天的精华尽收其中。在多汁的熟番茄甜玉米粒及浓味蓝纹奶酪沙拉，或以香草米饭铺底的烤南瓜沙拉中品味夏日味道。在秋天，享受一道热乎乎的培根油醋野蘑菇沙拉，或者一道</w:t>
      </w:r>
      <w:proofErr w:type="gramStart"/>
      <w:r w:rsidRPr="00A11740">
        <w:rPr>
          <w:rFonts w:ascii="楷体" w:eastAsia="楷体" w:hAnsi="楷体"/>
          <w:sz w:val="24"/>
          <w:szCs w:val="24"/>
        </w:rPr>
        <w:t>脆</w:t>
      </w:r>
      <w:proofErr w:type="gramEnd"/>
      <w:r w:rsidRPr="00A11740">
        <w:rPr>
          <w:rFonts w:ascii="楷体" w:eastAsia="楷体" w:hAnsi="楷体"/>
          <w:sz w:val="24"/>
          <w:szCs w:val="24"/>
        </w:rPr>
        <w:t>苹果烤核桃仁嫩鸡肉沙拉。到了冬天，鲜艳的柑橘类水果搭配裙带牛排和辛辣的芝</w:t>
      </w:r>
      <w:r w:rsidRPr="00A11740">
        <w:rPr>
          <w:rFonts w:ascii="楷体" w:eastAsia="楷体" w:hAnsi="楷体"/>
          <w:sz w:val="24"/>
          <w:szCs w:val="24"/>
        </w:rPr>
        <w:lastRenderedPageBreak/>
        <w:t>麻菜，或者充满泥土清新气息的烤甜菜加软软的农家奶酪都能温暖你的胃。本书收录了365 道诱人的沙拉食谱：每天一道，全年不重复。在每章开头有当月的彩色日历页，让你一眼看到哪些</w:t>
      </w:r>
      <w:proofErr w:type="gramStart"/>
      <w:r w:rsidRPr="00A11740">
        <w:rPr>
          <w:rFonts w:ascii="楷体" w:eastAsia="楷体" w:hAnsi="楷体"/>
          <w:sz w:val="24"/>
          <w:szCs w:val="24"/>
        </w:rPr>
        <w:t>时令食材适合</w:t>
      </w:r>
      <w:proofErr w:type="gramEnd"/>
      <w:r w:rsidRPr="00A11740">
        <w:rPr>
          <w:rFonts w:ascii="楷体" w:eastAsia="楷体" w:hAnsi="楷体"/>
          <w:sz w:val="24"/>
          <w:szCs w:val="24"/>
        </w:rPr>
        <w:t>用来做沙拉，这些沙拉都可以用在哪些场合，从而得到整个月的菜式风格印象。从1 月到12 月，你会找到满足各种要求、适合各种菜单的沙拉，从清淡的午餐或头盘沙拉，到富含蛋白质的主菜沙拉，再到适合野餐或做配菜的卷心菜沙拉及土豆或谷物沙拉。</w:t>
      </w:r>
    </w:p>
    <w:p w:rsidR="000D1C67" w:rsidRPr="00A11740" w:rsidRDefault="007C45F5" w:rsidP="00A11740">
      <w:pPr>
        <w:spacing w:line="360" w:lineRule="auto"/>
        <w:ind w:firstLineChars="200" w:firstLine="480"/>
        <w:rPr>
          <w:rFonts w:ascii="楷体" w:eastAsia="楷体" w:hAnsi="楷体"/>
          <w:sz w:val="24"/>
          <w:szCs w:val="24"/>
        </w:rPr>
      </w:pPr>
      <w:r>
        <w:rPr>
          <w:rFonts w:ascii="楷体" w:eastAsia="楷体" w:hAnsi="楷体" w:hint="eastAsia"/>
          <w:sz w:val="24"/>
          <w:szCs w:val="24"/>
        </w:rPr>
        <w:t>成年人</w:t>
      </w:r>
      <w:r w:rsidR="00501778" w:rsidRPr="00A11740">
        <w:rPr>
          <w:rFonts w:ascii="楷体" w:eastAsia="楷体" w:hAnsi="楷体" w:hint="eastAsia"/>
          <w:sz w:val="24"/>
          <w:szCs w:val="24"/>
        </w:rPr>
        <w:t>的工作是辛苦的，繁琐的，但是每天的劳作是为了更好的生活。闲暇之余，放下手中的工作，走进厨房，从内心出发，做一道沙拉美食犒劳自己和家人，生活才有滋有味。建议大家去阅读这本食谱书。不管今天过得怎么样，你都能找到一款适合此情此景的美味沙拉。</w:t>
      </w:r>
    </w:p>
    <w:p w:rsidR="00A11740" w:rsidRDefault="00A11740" w:rsidP="00A11740">
      <w:pPr>
        <w:spacing w:line="360" w:lineRule="auto"/>
        <w:ind w:firstLineChars="200" w:firstLine="480"/>
        <w:rPr>
          <w:rFonts w:ascii="楷体" w:eastAsia="楷体" w:hAnsi="楷体"/>
          <w:sz w:val="24"/>
          <w:szCs w:val="24"/>
        </w:rPr>
      </w:pPr>
    </w:p>
    <w:p w:rsidR="00A11740" w:rsidRPr="00A11740" w:rsidRDefault="00A11740" w:rsidP="00A11740">
      <w:pPr>
        <w:spacing w:line="360" w:lineRule="auto"/>
        <w:ind w:firstLineChars="200" w:firstLine="480"/>
        <w:jc w:val="right"/>
        <w:rPr>
          <w:rFonts w:ascii="楷体" w:eastAsia="楷体" w:hAnsi="楷体"/>
          <w:sz w:val="24"/>
          <w:szCs w:val="24"/>
        </w:rPr>
      </w:pPr>
      <w:r>
        <w:rPr>
          <w:rFonts w:ascii="楷体" w:eastAsia="楷体" w:hAnsi="楷体" w:hint="eastAsia"/>
          <w:sz w:val="24"/>
          <w:szCs w:val="24"/>
        </w:rPr>
        <w:t>阳光外国语学校图书馆</w:t>
      </w:r>
    </w:p>
    <w:sectPr w:rsidR="00A11740" w:rsidRPr="00A11740">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C6E" w:rsidRDefault="00863C6E" w:rsidP="009E7380">
      <w:r>
        <w:separator/>
      </w:r>
    </w:p>
  </w:endnote>
  <w:endnote w:type="continuationSeparator" w:id="0">
    <w:p w:rsidR="00863C6E" w:rsidRDefault="00863C6E" w:rsidP="009E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848613"/>
      <w:docPartObj>
        <w:docPartGallery w:val="Page Numbers (Bottom of Page)"/>
        <w:docPartUnique/>
      </w:docPartObj>
    </w:sdtPr>
    <w:sdtEndPr/>
    <w:sdtContent>
      <w:p w:rsidR="000D1C67" w:rsidRDefault="000D1C67">
        <w:pPr>
          <w:pStyle w:val="a4"/>
          <w:jc w:val="center"/>
        </w:pPr>
        <w:r>
          <w:fldChar w:fldCharType="begin"/>
        </w:r>
        <w:r>
          <w:instrText>PAGE   \* MERGEFORMAT</w:instrText>
        </w:r>
        <w:r>
          <w:fldChar w:fldCharType="separate"/>
        </w:r>
        <w:r w:rsidR="00BB782F" w:rsidRPr="00BB782F">
          <w:rPr>
            <w:noProof/>
            <w:lang w:val="zh-CN"/>
          </w:rPr>
          <w:t>1</w:t>
        </w:r>
        <w:r>
          <w:fldChar w:fldCharType="end"/>
        </w:r>
      </w:p>
    </w:sdtContent>
  </w:sdt>
  <w:p w:rsidR="000D1C67" w:rsidRDefault="000D1C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C6E" w:rsidRDefault="00863C6E" w:rsidP="009E7380">
      <w:r>
        <w:separator/>
      </w:r>
    </w:p>
  </w:footnote>
  <w:footnote w:type="continuationSeparator" w:id="0">
    <w:p w:rsidR="00863C6E" w:rsidRDefault="00863C6E" w:rsidP="009E73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289"/>
    <w:rsid w:val="000D1C67"/>
    <w:rsid w:val="00501778"/>
    <w:rsid w:val="005D63FF"/>
    <w:rsid w:val="006B0CF8"/>
    <w:rsid w:val="006C50DF"/>
    <w:rsid w:val="007C45F5"/>
    <w:rsid w:val="00863C6E"/>
    <w:rsid w:val="009E7380"/>
    <w:rsid w:val="00A11740"/>
    <w:rsid w:val="00A5665B"/>
    <w:rsid w:val="00BB782F"/>
    <w:rsid w:val="00C77289"/>
    <w:rsid w:val="00D0460F"/>
    <w:rsid w:val="00D7656C"/>
    <w:rsid w:val="00E13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73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7380"/>
    <w:rPr>
      <w:sz w:val="18"/>
      <w:szCs w:val="18"/>
    </w:rPr>
  </w:style>
  <w:style w:type="paragraph" w:styleId="a4">
    <w:name w:val="footer"/>
    <w:basedOn w:val="a"/>
    <w:link w:val="Char0"/>
    <w:uiPriority w:val="99"/>
    <w:unhideWhenUsed/>
    <w:rsid w:val="009E7380"/>
    <w:pPr>
      <w:tabs>
        <w:tab w:val="center" w:pos="4153"/>
        <w:tab w:val="right" w:pos="8306"/>
      </w:tabs>
      <w:snapToGrid w:val="0"/>
      <w:jc w:val="left"/>
    </w:pPr>
    <w:rPr>
      <w:sz w:val="18"/>
      <w:szCs w:val="18"/>
    </w:rPr>
  </w:style>
  <w:style w:type="character" w:customStyle="1" w:styleId="Char0">
    <w:name w:val="页脚 Char"/>
    <w:basedOn w:val="a0"/>
    <w:link w:val="a4"/>
    <w:uiPriority w:val="99"/>
    <w:rsid w:val="009E7380"/>
    <w:rPr>
      <w:sz w:val="18"/>
      <w:szCs w:val="18"/>
    </w:rPr>
  </w:style>
  <w:style w:type="paragraph" w:styleId="a5">
    <w:name w:val="Normal (Web)"/>
    <w:basedOn w:val="a"/>
    <w:uiPriority w:val="99"/>
    <w:unhideWhenUsed/>
    <w:rsid w:val="006C50D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C50DF"/>
    <w:rPr>
      <w:b/>
      <w:bCs/>
    </w:rPr>
  </w:style>
  <w:style w:type="table" w:styleId="a7">
    <w:name w:val="Table Grid"/>
    <w:basedOn w:val="a1"/>
    <w:uiPriority w:val="59"/>
    <w:rsid w:val="006C50D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6B0CF8"/>
    <w:rPr>
      <w:sz w:val="18"/>
      <w:szCs w:val="18"/>
    </w:rPr>
  </w:style>
  <w:style w:type="character" w:customStyle="1" w:styleId="Char1">
    <w:name w:val="批注框文本 Char"/>
    <w:basedOn w:val="a0"/>
    <w:link w:val="a8"/>
    <w:uiPriority w:val="99"/>
    <w:semiHidden/>
    <w:rsid w:val="006B0C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73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7380"/>
    <w:rPr>
      <w:sz w:val="18"/>
      <w:szCs w:val="18"/>
    </w:rPr>
  </w:style>
  <w:style w:type="paragraph" w:styleId="a4">
    <w:name w:val="footer"/>
    <w:basedOn w:val="a"/>
    <w:link w:val="Char0"/>
    <w:uiPriority w:val="99"/>
    <w:unhideWhenUsed/>
    <w:rsid w:val="009E7380"/>
    <w:pPr>
      <w:tabs>
        <w:tab w:val="center" w:pos="4153"/>
        <w:tab w:val="right" w:pos="8306"/>
      </w:tabs>
      <w:snapToGrid w:val="0"/>
      <w:jc w:val="left"/>
    </w:pPr>
    <w:rPr>
      <w:sz w:val="18"/>
      <w:szCs w:val="18"/>
    </w:rPr>
  </w:style>
  <w:style w:type="character" w:customStyle="1" w:styleId="Char0">
    <w:name w:val="页脚 Char"/>
    <w:basedOn w:val="a0"/>
    <w:link w:val="a4"/>
    <w:uiPriority w:val="99"/>
    <w:rsid w:val="009E7380"/>
    <w:rPr>
      <w:sz w:val="18"/>
      <w:szCs w:val="18"/>
    </w:rPr>
  </w:style>
  <w:style w:type="paragraph" w:styleId="a5">
    <w:name w:val="Normal (Web)"/>
    <w:basedOn w:val="a"/>
    <w:uiPriority w:val="99"/>
    <w:unhideWhenUsed/>
    <w:rsid w:val="006C50D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C50DF"/>
    <w:rPr>
      <w:b/>
      <w:bCs/>
    </w:rPr>
  </w:style>
  <w:style w:type="table" w:styleId="a7">
    <w:name w:val="Table Grid"/>
    <w:basedOn w:val="a1"/>
    <w:uiPriority w:val="59"/>
    <w:rsid w:val="006C50D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6B0CF8"/>
    <w:rPr>
      <w:sz w:val="18"/>
      <w:szCs w:val="18"/>
    </w:rPr>
  </w:style>
  <w:style w:type="character" w:customStyle="1" w:styleId="Char1">
    <w:name w:val="批注框文本 Char"/>
    <w:basedOn w:val="a0"/>
    <w:link w:val="a8"/>
    <w:uiPriority w:val="99"/>
    <w:semiHidden/>
    <w:rsid w:val="006B0C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226</Words>
  <Characters>1293</Characters>
  <Application>Microsoft Office Word</Application>
  <DocSecurity>0</DocSecurity>
  <Lines>10</Lines>
  <Paragraphs>3</Paragraphs>
  <ScaleCrop>false</ScaleCrop>
  <Company>Microsoft</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2021-12-06T06:52:00Z</cp:lastPrinted>
  <dcterms:created xsi:type="dcterms:W3CDTF">2021-12-06T06:54:00Z</dcterms:created>
  <dcterms:modified xsi:type="dcterms:W3CDTF">2021-12-06T06:54:00Z</dcterms:modified>
</cp:coreProperties>
</file>