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56320F" w:rsidRPr="00A00C2A" w:rsidTr="0056320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巴金的似水流年</w:t>
            </w:r>
          </w:p>
        </w:tc>
      </w:tr>
      <w:tr w:rsidR="0056320F" w:rsidRPr="00A00C2A" w:rsidTr="0056320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周立民</w:t>
            </w:r>
          </w:p>
        </w:tc>
      </w:tr>
      <w:tr w:rsidR="0056320F" w:rsidRPr="00A00C2A" w:rsidTr="0056320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中国书籍出版社</w:t>
            </w:r>
          </w:p>
        </w:tc>
      </w:tr>
      <w:tr w:rsidR="0056320F" w:rsidRPr="00A00C2A" w:rsidTr="0056320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K825.6</w:t>
            </w:r>
          </w:p>
        </w:tc>
      </w:tr>
      <w:tr w:rsidR="0056320F" w:rsidRPr="00A00C2A" w:rsidTr="0056320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人物传记</w:t>
            </w:r>
          </w:p>
        </w:tc>
      </w:tr>
      <w:tr w:rsidR="0056320F" w:rsidRPr="00A00C2A" w:rsidTr="0056320F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A00C2A" w:rsidRDefault="0056320F" w:rsidP="0056320F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320F" w:rsidRPr="00D6411C" w:rsidRDefault="00D6411C" w:rsidP="00D6411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D6411C">
              <w:rPr>
                <w:rFonts w:ascii="simsun" w:hAnsi="simsun"/>
                <w:color w:val="666666"/>
                <w:szCs w:val="21"/>
                <w:shd w:val="clear" w:color="auto" w:fill="FFFFFF"/>
              </w:rPr>
              <w:t>周立民是研究巴金的有名学者，创作出版了《另一个巴金》《巴金手册》《巴金</w:t>
            </w:r>
            <w:r w:rsidRPr="00D6411C">
              <w:rPr>
                <w:rFonts w:ascii="simsun" w:hAnsi="simsun"/>
                <w:color w:val="666666"/>
                <w:szCs w:val="21"/>
                <w:shd w:val="clear" w:color="auto" w:fill="FFFFFF"/>
              </w:rPr>
              <w:t>&lt;</w:t>
            </w:r>
            <w:r w:rsidRPr="00D6411C">
              <w:rPr>
                <w:rFonts w:ascii="simsun" w:hAnsi="simsun"/>
                <w:color w:val="666666"/>
                <w:szCs w:val="21"/>
                <w:shd w:val="clear" w:color="auto" w:fill="FFFFFF"/>
              </w:rPr>
              <w:t>随想录</w:t>
            </w:r>
            <w:r w:rsidRPr="00D6411C">
              <w:rPr>
                <w:rFonts w:ascii="simsun" w:hAnsi="simsun"/>
                <w:color w:val="666666"/>
                <w:szCs w:val="21"/>
                <w:shd w:val="clear" w:color="auto" w:fill="FFFFFF"/>
              </w:rPr>
              <w:t>&gt;</w:t>
            </w:r>
            <w:r w:rsidRPr="00D6411C">
              <w:rPr>
                <w:rFonts w:ascii="simsun" w:hAnsi="simsun"/>
                <w:color w:val="666666"/>
                <w:szCs w:val="21"/>
                <w:shd w:val="clear" w:color="auto" w:fill="FFFFFF"/>
              </w:rPr>
              <w:t>论稿》等多部专著。《巴金的似水流年》是作者研究巴金的近期新成果。作者用抒情的文笔，选取了巴金在一个特殊历史时段的经历，对他的思想感受和情感变化进行了大胆的剖析和描述，作者文笔老练，描写准确，议论得当，是一部的文化专著。</w:t>
            </w:r>
          </w:p>
        </w:tc>
      </w:tr>
    </w:tbl>
    <w:p w:rsidR="00683290" w:rsidRDefault="0056320F" w:rsidP="0056320F">
      <w:pPr>
        <w:jc w:val="center"/>
      </w:pPr>
      <w:r>
        <w:rPr>
          <w:rFonts w:hint="eastAsia"/>
        </w:rPr>
        <w:t>2021</w:t>
      </w:r>
      <w:r>
        <w:rPr>
          <w:rFonts w:hint="eastAsia"/>
        </w:rPr>
        <w:t>年新书推荐</w:t>
      </w:r>
      <w:bookmarkStart w:id="0" w:name="_GoBack"/>
      <w:bookmarkEnd w:id="0"/>
    </w:p>
    <w:p w:rsidR="0056320F" w:rsidRDefault="0056320F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巴金的似水流年</w:t>
            </w: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历史的罗生门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张秀枫主编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C27AB1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C27AB1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K206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C27AB1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中国历史</w:t>
            </w:r>
          </w:p>
        </w:tc>
      </w:tr>
      <w:tr w:rsidR="002D2CF3" w:rsidRPr="00A00C2A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47F5" w:rsidRPr="002A47F5" w:rsidRDefault="002A47F5" w:rsidP="002A47F5">
            <w:pPr>
              <w:widowControl/>
              <w:shd w:val="clear" w:color="auto" w:fill="FFFFFF"/>
              <w:spacing w:line="360" w:lineRule="auto"/>
              <w:ind w:firstLine="482"/>
              <w:jc w:val="left"/>
              <w:rPr>
                <w:rFonts w:ascii="新宋体" w:eastAsia="新宋体" w:hAnsi="新宋体" w:cs="宋体"/>
                <w:color w:val="333333"/>
                <w:kern w:val="0"/>
                <w:szCs w:val="21"/>
              </w:rPr>
            </w:pPr>
            <w:r w:rsidRPr="002A47F5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 xml:space="preserve">　本书以具有新鲜史料价值是具有独树一帜</w:t>
            </w:r>
            <w:proofErr w:type="gramStart"/>
            <w:r w:rsidRPr="002A47F5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的锐思卓见</w:t>
            </w:r>
            <w:proofErr w:type="gramEnd"/>
            <w:r w:rsidRPr="002A47F5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价值为取合</w:t>
            </w:r>
            <w:proofErr w:type="gramStart"/>
            <w:r w:rsidRPr="002A47F5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考量</w:t>
            </w:r>
            <w:proofErr w:type="gramEnd"/>
            <w:r w:rsidRPr="002A47F5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，遴选了近年来的一些历史文字，呈现给读者。从个体到群体，从微小到宏大，从先秦到现代，正与邪的争斗，善与恶的较量，爱与欲的纠结，万事翻覆如浮云，再现了历史的丰富和厚重。因了见识与史识的融合，镜鉴既往与洞悉未来的对接，文章有一种令人或怦然心动，或回肠荡气，或拍案叫绝，或沉思凝想，直人人心的温度和力度，激发思考，助力当今，彰显了历史的巨大的魅力和诱惑力。而诱惑则预示着无尽的可能，使人在期待与想象中参与创造，他们的心因而回旋激荡，意象汹涌。</w:t>
            </w:r>
          </w:p>
          <w:p w:rsidR="002D2CF3" w:rsidRPr="00D6411C" w:rsidRDefault="002D2CF3" w:rsidP="002A47F5">
            <w:pPr>
              <w:widowControl/>
              <w:shd w:val="clear" w:color="auto" w:fill="F0F0F0"/>
              <w:spacing w:before="75" w:after="75" w:line="435" w:lineRule="atLeast"/>
              <w:ind w:firstLine="300"/>
              <w:jc w:val="left"/>
              <w:outlineLvl w:val="1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872F18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叶开著</w:t>
            </w:r>
            <w:proofErr w:type="gramEnd"/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872F18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872F18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K825.6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872F18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人物传记</w:t>
            </w:r>
          </w:p>
        </w:tc>
      </w:tr>
      <w:tr w:rsidR="002D2CF3" w:rsidRPr="00A00C2A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F18" w:rsidRDefault="00872F18" w:rsidP="00217079">
            <w:pPr>
              <w:pStyle w:val="a5"/>
              <w:shd w:val="clear" w:color="auto" w:fill="FFFFFF"/>
              <w:spacing w:before="0" w:beforeAutospacing="0" w:after="225" w:afterAutospacing="0" w:line="360" w:lineRule="auto"/>
              <w:ind w:firstLine="482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在新时期的作家中，莫言即便不是最富天才的作家，也是最有创造力的作家，最富写作韧性的作家。在中国文坛中，莫言的写作像推土机一样强劲有力，他翻耕过的田野，散发出高粱酒的香气、青草的味道和饽饽的馨香。自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1981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年在河北保定的《莲池》杂志公开发表第一篇短篇小说《春夜雨霏霏》始，莫言勤奋地创作了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年。迄今为止发表了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70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多篇短篇小说、近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部中篇小说、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部长篇小说、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部影视文学剧本，出版了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部散文集，外加创作谈、随笔等，其作品数量蔚为壮观。他的文学作品不仅在国内拥有广泛的读者，还被大批翻译到国外，获得了越来越多的国际认同。莫言在文学创作上所体现出来的爆发力和持久力，都令人惊奇。</w:t>
            </w:r>
          </w:p>
          <w:p w:rsidR="00872F18" w:rsidRDefault="00872F18" w:rsidP="00217079">
            <w:pPr>
              <w:pStyle w:val="a5"/>
              <w:shd w:val="clear" w:color="auto" w:fill="FFFFFF"/>
              <w:spacing w:before="0" w:beforeAutospacing="0" w:after="225" w:afterAutospacing="0" w:line="360" w:lineRule="auto"/>
              <w:ind w:firstLine="482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莫言的创作历程非常复杂有趣，本书以莫言的文学作品作为隐约的虚线，为读者们勾勒出一幅莫言的生活图景及走进他文学王国的路线图。</w:t>
            </w:r>
          </w:p>
          <w:p w:rsidR="002D2CF3" w:rsidRPr="00872F18" w:rsidRDefault="002D2CF3" w:rsidP="00922A5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872F18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野性的红高粱：莫言传</w:t>
            </w:r>
          </w:p>
        </w:tc>
      </w:tr>
      <w:tr w:rsidR="00217079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7079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lastRenderedPageBreak/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7079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曹文轩的书房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安武林著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上海大学出版社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K825.6-49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17079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人物传记</w:t>
            </w:r>
          </w:p>
        </w:tc>
      </w:tr>
      <w:tr w:rsidR="002D2CF3" w:rsidRPr="00A00C2A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0D4A4E" w:rsidRDefault="00BF72E7" w:rsidP="000D4A4E">
            <w:pPr>
              <w:spacing w:line="360" w:lineRule="auto"/>
              <w:ind w:firstLineChars="200" w:firstLine="420"/>
            </w:pPr>
            <w:r w:rsidRPr="000D4A4E">
              <w:rPr>
                <w:rFonts w:hint="eastAsia"/>
              </w:rPr>
              <w:t>曹文轩的作品书房很别致；参观过很多作家的书房，都没有见过他那样设计自己书房的样式。一进他的家门，扭过脸，眼睛可以直接看到窗外的阳光，看到窗外的建筑。往左边一瞥，就开始能和他的书架面对面了。他把短短的走廊，以及阳台，全部作为书房的空间了。所以，他的书房显得格外庞大，格外气派。</w:t>
            </w:r>
          </w:p>
          <w:p w:rsidR="000D4A4E" w:rsidRPr="00D6411C" w:rsidRDefault="000D4A4E" w:rsidP="000D4A4E">
            <w:pPr>
              <w:spacing w:line="360" w:lineRule="auto"/>
              <w:ind w:firstLineChars="250" w:firstLine="525"/>
              <w:rPr>
                <w:rFonts w:ascii="宋体" w:eastAsia="宋体" w:hAnsi="Calibri" w:cs="宋体"/>
                <w:kern w:val="0"/>
                <w:lang w:val="zh-CN"/>
              </w:rPr>
            </w:pPr>
            <w:r w:rsidRPr="000D4A4E">
              <w:rPr>
                <w:rFonts w:hint="eastAsia"/>
              </w:rPr>
              <w:t>曹文轩是个生活能力极强的人，从房内的设计到材料的购买，他都是亲力亲为的。想必，他的书房也是他自己设计的。走进他家的书房，不能不令人肃然起敬，似乎走进了欧洲豪华的图书馆一样。走廊不长，也狭窄，但走一两步，视野突然开阔起来。如同山谷里的小溪突然流进湖里一样，两面的墙壁，都摆着枣红色的书柜，书柜都是带门的，它们遥相呼应，相得益彰，像一对孪生的兄弟。在左面的书柜前，摆着一张硕大的写字台。从窗户外面照射进来的阳光，映在书柜和写字台上，发出厚重而又柔和的光芒。仿佛那不是光影，而是凝滞的金属一样。</w:t>
            </w: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D52015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山丘之家的珍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D52015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（加）露西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•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蒙哥马利著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3B5CC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二十一世纪出版社集团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3B5CC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I711.84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3B5CC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长篇小说</w:t>
            </w:r>
          </w:p>
        </w:tc>
      </w:tr>
      <w:tr w:rsidR="002D2CF3" w:rsidRPr="00675E3F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E3F" w:rsidRPr="00675E3F" w:rsidRDefault="006E003B" w:rsidP="006E003B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这</w:t>
            </w:r>
            <w:r w:rsidR="00675E3F" w:rsidRPr="00675E3F">
              <w:rPr>
                <w:rFonts w:ascii="宋体" w:eastAsia="宋体" w:hAnsi="宋体" w:cs="方正粗宋简体" w:hint="eastAsia"/>
              </w:rPr>
              <w:t>是一部清新迷人、睿智</w:t>
            </w:r>
            <w:r w:rsidR="00675E3F" w:rsidRPr="00675E3F">
              <w:rPr>
                <w:rFonts w:ascii="宋体" w:eastAsia="宋体" w:hAnsi="宋体" w:cs="宋体" w:hint="eastAsia"/>
              </w:rPr>
              <w:t>雋</w:t>
            </w:r>
            <w:r w:rsidR="00675E3F" w:rsidRPr="00675E3F">
              <w:rPr>
                <w:rFonts w:ascii="宋体" w:eastAsia="宋体" w:hAnsi="宋体" w:cs="方正粗宋简体" w:hint="eastAsia"/>
              </w:rPr>
              <w:t>永的文</w:t>
            </w:r>
            <w:r w:rsidR="00675E3F" w:rsidRPr="00675E3F">
              <w:rPr>
                <w:rFonts w:ascii="宋体" w:eastAsia="宋体" w:hAnsi="宋体" w:cs="宋体" w:hint="eastAsia"/>
              </w:rPr>
              <w:t>學</w:t>
            </w:r>
            <w:r w:rsidR="00675E3F" w:rsidRPr="00675E3F">
              <w:rPr>
                <w:rFonts w:ascii="宋体" w:eastAsia="宋体" w:hAnsi="宋体" w:cs="方正粗宋简体" w:hint="eastAsia"/>
              </w:rPr>
              <w:t>名作！</w:t>
            </w:r>
          </w:p>
          <w:p w:rsidR="00675E3F" w:rsidRPr="00675E3F" w:rsidRDefault="00675E3F" w:rsidP="006E003B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75E3F">
              <w:rPr>
                <w:rFonts w:ascii="宋体" w:eastAsia="宋体" w:hAnsi="宋体" w:hint="eastAsia"/>
              </w:rPr>
              <w:t>本</w:t>
            </w:r>
            <w:r w:rsidR="006E003B">
              <w:rPr>
                <w:rFonts w:ascii="宋体" w:eastAsia="宋体" w:hAnsi="宋体" w:cs="宋体" w:hint="eastAsia"/>
              </w:rPr>
              <w:t>书</w:t>
            </w:r>
            <w:r w:rsidRPr="00675E3F">
              <w:rPr>
                <w:rFonts w:ascii="宋体" w:eastAsia="宋体" w:hAnsi="宋体" w:cs="方正粗宋简体" w:hint="eastAsia"/>
              </w:rPr>
              <w:t>的原名</w:t>
            </w:r>
            <w:r w:rsidR="006E003B">
              <w:rPr>
                <w:rFonts w:ascii="宋体" w:eastAsia="宋体" w:hAnsi="宋体" w:cs="宋体" w:hint="eastAsia"/>
              </w:rPr>
              <w:t>为</w:t>
            </w:r>
            <w:r w:rsidRPr="00675E3F">
              <w:rPr>
                <w:rFonts w:ascii="宋体" w:eastAsia="宋体" w:hAnsi="宋体" w:cs="方正粗宋简体" w:hint="eastAsia"/>
              </w:rPr>
              <w:t>《提</w:t>
            </w:r>
            <w:r w:rsidR="006E003B">
              <w:rPr>
                <w:rFonts w:ascii="宋体" w:eastAsia="宋体" w:hAnsi="宋体" w:cs="宋体" w:hint="eastAsia"/>
              </w:rPr>
              <w:t>灯</w:t>
            </w:r>
            <w:r w:rsidRPr="00675E3F">
              <w:rPr>
                <w:rFonts w:ascii="宋体" w:eastAsia="宋体" w:hAnsi="宋体" w:cs="方正粗宋简体" w:hint="eastAsia"/>
              </w:rPr>
              <w:t>山丘的</w:t>
            </w:r>
            <w:r w:rsidRPr="00675E3F">
              <w:rPr>
                <w:rFonts w:ascii="宋体" w:eastAsia="宋体" w:hAnsi="宋体" w:hint="eastAsia"/>
              </w:rPr>
              <w:t>珍》，作者因</w:t>
            </w:r>
            <w:r w:rsidR="006E003B">
              <w:rPr>
                <w:rFonts w:ascii="宋体" w:eastAsia="宋体" w:hAnsi="宋体" w:cs="宋体" w:hint="eastAsia"/>
              </w:rPr>
              <w:t>觉</w:t>
            </w:r>
            <w:r w:rsidRPr="00675E3F">
              <w:rPr>
                <w:rFonts w:ascii="宋体" w:eastAsia="宋体" w:hAnsi="宋体" w:cs="方正粗宋简体" w:hint="eastAsia"/>
              </w:rPr>
              <w:t>得「提</w:t>
            </w:r>
            <w:r w:rsidR="006E003B">
              <w:rPr>
                <w:rFonts w:ascii="宋体" w:eastAsia="宋体" w:hAnsi="宋体" w:cs="宋体" w:hint="eastAsia"/>
              </w:rPr>
              <w:t>灯</w:t>
            </w:r>
            <w:r w:rsidRPr="00675E3F">
              <w:rPr>
                <w:rFonts w:ascii="宋体" w:eastAsia="宋体" w:hAnsi="宋体" w:cs="方正粗宋简体" w:hint="eastAsia"/>
              </w:rPr>
              <w:t>」</w:t>
            </w:r>
            <w:r w:rsidR="006E003B">
              <w:rPr>
                <w:rFonts w:ascii="宋体" w:eastAsia="宋体" w:hAnsi="宋体" w:cs="宋体" w:hint="eastAsia"/>
              </w:rPr>
              <w:t>听</w:t>
            </w:r>
            <w:r w:rsidRPr="00675E3F">
              <w:rPr>
                <w:rFonts w:ascii="宋体" w:eastAsia="宋体" w:hAnsi="宋体" w:cs="方正粗宋简体" w:hint="eastAsia"/>
              </w:rPr>
              <w:t>起</w:t>
            </w:r>
            <w:proofErr w:type="gramStart"/>
            <w:r w:rsidRPr="00675E3F">
              <w:rPr>
                <w:rFonts w:ascii="宋体" w:eastAsia="宋体" w:hAnsi="宋体" w:cs="宋体" w:hint="eastAsia"/>
              </w:rPr>
              <w:t>來</w:t>
            </w:r>
            <w:proofErr w:type="gramEnd"/>
            <w:r w:rsidRPr="00675E3F">
              <w:rPr>
                <w:rFonts w:ascii="宋体" w:eastAsia="宋体" w:hAnsi="宋体" w:cs="方正粗宋简体" w:hint="eastAsia"/>
              </w:rPr>
              <w:t>怪怪的，才把</w:t>
            </w:r>
            <w:r w:rsidR="006E003B">
              <w:rPr>
                <w:rFonts w:ascii="宋体" w:eastAsia="宋体" w:hAnsi="宋体" w:cs="宋体" w:hint="eastAsia"/>
              </w:rPr>
              <w:t>这两个</w:t>
            </w:r>
            <w:r w:rsidRPr="00675E3F">
              <w:rPr>
                <w:rFonts w:ascii="宋体" w:eastAsia="宋体" w:hAnsi="宋体" w:cs="方正粗宋简体" w:hint="eastAsia"/>
              </w:rPr>
              <w:t>字去掉，改</w:t>
            </w:r>
            <w:r w:rsidR="006E003B">
              <w:rPr>
                <w:rFonts w:ascii="宋体" w:eastAsia="宋体" w:hAnsi="宋体" w:cs="宋体" w:hint="eastAsia"/>
              </w:rPr>
              <w:t>为</w:t>
            </w:r>
            <w:r w:rsidRPr="00675E3F">
              <w:rPr>
                <w:rFonts w:ascii="宋体" w:eastAsia="宋体" w:hAnsi="宋体" w:cs="方正粗宋简体" w:hint="eastAsia"/>
              </w:rPr>
              <w:t>《山丘之家的珍》。</w:t>
            </w:r>
            <w:r w:rsidR="006E003B">
              <w:rPr>
                <w:rFonts w:ascii="宋体" w:eastAsia="宋体" w:hAnsi="宋体" w:cs="宋体" w:hint="eastAsia"/>
              </w:rPr>
              <w:t>这</w:t>
            </w:r>
            <w:r w:rsidRPr="00675E3F">
              <w:rPr>
                <w:rFonts w:ascii="宋体" w:eastAsia="宋体" w:hAnsi="宋体" w:cs="方正粗宋简体" w:hint="eastAsia"/>
              </w:rPr>
              <w:t>是蒙哥</w:t>
            </w:r>
            <w:r w:rsidR="006E003B">
              <w:rPr>
                <w:rFonts w:ascii="宋体" w:eastAsia="宋体" w:hAnsi="宋体" w:cs="宋体" w:hint="eastAsia"/>
              </w:rPr>
              <w:t>马</w:t>
            </w:r>
            <w:r w:rsidRPr="00675E3F">
              <w:rPr>
                <w:rFonts w:ascii="宋体" w:eastAsia="宋体" w:hAnsi="宋体" w:cs="方正粗宋简体" w:hint="eastAsia"/>
              </w:rPr>
              <w:t>利一九三七年的作品，</w:t>
            </w:r>
            <w:r w:rsidR="006E003B">
              <w:rPr>
                <w:rFonts w:ascii="宋体" w:eastAsia="宋体" w:hAnsi="宋体" w:cs="宋体" w:hint="eastAsia"/>
              </w:rPr>
              <w:t>较</w:t>
            </w:r>
            <w:r w:rsidRPr="00675E3F">
              <w:rPr>
                <w:rFonts w:ascii="宋体" w:eastAsia="宋体" w:hAnsi="宋体" w:cs="方正粗宋简体" w:hint="eastAsia"/>
              </w:rPr>
              <w:t>之其他蒙哥</w:t>
            </w:r>
            <w:r w:rsidR="006E003B">
              <w:rPr>
                <w:rFonts w:ascii="宋体" w:eastAsia="宋体" w:hAnsi="宋体" w:cs="宋体" w:hint="eastAsia"/>
              </w:rPr>
              <w:t>马</w:t>
            </w:r>
            <w:r w:rsidRPr="00675E3F">
              <w:rPr>
                <w:rFonts w:ascii="宋体" w:eastAsia="宋体" w:hAnsi="宋体" w:cs="方正粗宋简体" w:hint="eastAsia"/>
              </w:rPr>
              <w:t>利作品的最大不同</w:t>
            </w:r>
            <w:r w:rsidR="006E003B">
              <w:rPr>
                <w:rFonts w:ascii="宋体" w:eastAsia="宋体" w:hAnsi="宋体" w:cs="宋体" w:hint="eastAsia"/>
              </w:rPr>
              <w:t>点</w:t>
            </w:r>
            <w:r w:rsidR="006E003B">
              <w:rPr>
                <w:rFonts w:ascii="宋体" w:eastAsia="宋体" w:hAnsi="宋体" w:cs="方正粗宋简体" w:hint="eastAsia"/>
              </w:rPr>
              <w:t>在于</w:t>
            </w:r>
            <w:r w:rsidRPr="00675E3F">
              <w:rPr>
                <w:rFonts w:ascii="宋体" w:eastAsia="宋体" w:hAnsi="宋体" w:hint="eastAsia"/>
              </w:rPr>
              <w:t>--------不再把全部舞台放在</w:t>
            </w:r>
            <w:r w:rsidR="006E003B">
              <w:rPr>
                <w:rFonts w:ascii="宋体" w:eastAsia="宋体" w:hAnsi="宋体" w:cs="宋体" w:hint="eastAsia"/>
              </w:rPr>
              <w:t>爱</w:t>
            </w:r>
            <w:r w:rsidRPr="00675E3F">
              <w:rPr>
                <w:rFonts w:ascii="宋体" w:eastAsia="宋体" w:hAnsi="宋体" w:cs="方正粗宋简体" w:hint="eastAsia"/>
              </w:rPr>
              <w:t>德</w:t>
            </w:r>
            <w:r w:rsidR="006E003B">
              <w:rPr>
                <w:rFonts w:ascii="宋体" w:eastAsia="宋体" w:hAnsi="宋体" w:cs="宋体" w:hint="eastAsia"/>
              </w:rPr>
              <w:t>华</w:t>
            </w:r>
            <w:r w:rsidRPr="00675E3F">
              <w:rPr>
                <w:rFonts w:ascii="宋体" w:eastAsia="宋体" w:hAnsi="宋体" w:cs="方正粗宋简体" w:hint="eastAsia"/>
              </w:rPr>
              <w:t>王子</w:t>
            </w:r>
            <w:r w:rsidR="006E003B">
              <w:rPr>
                <w:rFonts w:ascii="宋体" w:eastAsia="宋体" w:hAnsi="宋体" w:cs="宋体" w:hint="eastAsia"/>
              </w:rPr>
              <w:t>岛</w:t>
            </w:r>
            <w:r w:rsidRPr="00675E3F">
              <w:rPr>
                <w:rFonts w:ascii="宋体" w:eastAsia="宋体" w:hAnsi="宋体" w:cs="方正粗宋简体" w:hint="eastAsia"/>
              </w:rPr>
              <w:t>上，而改以多</w:t>
            </w:r>
            <w:r w:rsidR="006E003B">
              <w:rPr>
                <w:rFonts w:ascii="宋体" w:eastAsia="宋体" w:hAnsi="宋体" w:cs="宋体" w:hint="eastAsia"/>
              </w:rPr>
              <w:t>伦</w:t>
            </w:r>
            <w:r w:rsidRPr="00675E3F">
              <w:rPr>
                <w:rFonts w:ascii="宋体" w:eastAsia="宋体" w:hAnsi="宋体" w:cs="方正粗宋简体" w:hint="eastAsia"/>
              </w:rPr>
              <w:t>多</w:t>
            </w:r>
            <w:r w:rsidR="006E003B">
              <w:rPr>
                <w:rFonts w:ascii="宋体" w:eastAsia="宋体" w:hAnsi="宋体" w:cs="宋体" w:hint="eastAsia"/>
              </w:rPr>
              <w:t>为</w:t>
            </w:r>
            <w:r w:rsidRPr="00675E3F">
              <w:rPr>
                <w:rFonts w:ascii="宋体" w:eastAsia="宋体" w:hAnsi="宋体" w:cs="方正粗宋简体" w:hint="eastAsia"/>
              </w:rPr>
              <w:t>故事序幕的</w:t>
            </w:r>
            <w:r w:rsidR="006E003B">
              <w:rPr>
                <w:rFonts w:ascii="宋体" w:eastAsia="宋体" w:hAnsi="宋体" w:cs="宋体" w:hint="eastAsia"/>
              </w:rPr>
              <w:t>场</w:t>
            </w:r>
            <w:r w:rsidRPr="00675E3F">
              <w:rPr>
                <w:rFonts w:ascii="宋体" w:eastAsia="宋体" w:hAnsi="宋体" w:cs="方正粗宋简体" w:hint="eastAsia"/>
              </w:rPr>
              <w:t>景。</w:t>
            </w:r>
          </w:p>
          <w:p w:rsidR="00675E3F" w:rsidRPr="00675E3F" w:rsidRDefault="00675E3F" w:rsidP="006E003B">
            <w:pPr>
              <w:spacing w:line="360" w:lineRule="auto"/>
              <w:ind w:firstLineChars="150" w:firstLine="315"/>
              <w:rPr>
                <w:rFonts w:ascii="宋体" w:eastAsia="宋体" w:hAnsi="宋体"/>
              </w:rPr>
            </w:pPr>
            <w:r w:rsidRPr="00675E3F">
              <w:rPr>
                <w:rFonts w:ascii="宋体" w:eastAsia="宋体" w:hAnsi="宋体" w:hint="eastAsia"/>
              </w:rPr>
              <w:t>《山丘之家的珍》的格</w:t>
            </w:r>
            <w:r w:rsidR="006E003B">
              <w:rPr>
                <w:rFonts w:ascii="宋体" w:eastAsia="宋体" w:hAnsi="宋体" w:cs="宋体" w:hint="eastAsia"/>
              </w:rPr>
              <w:t>调虽</w:t>
            </w:r>
            <w:r w:rsidRPr="00675E3F">
              <w:rPr>
                <w:rFonts w:ascii="宋体" w:eastAsia="宋体" w:hAnsi="宋体" w:cs="方正粗宋简体" w:hint="eastAsia"/>
              </w:rPr>
              <w:t>迥</w:t>
            </w:r>
            <w:r w:rsidR="006E003B">
              <w:rPr>
                <w:rFonts w:ascii="宋体" w:eastAsia="宋体" w:hAnsi="宋体" w:cs="宋体" w:hint="eastAsia"/>
              </w:rPr>
              <w:t>异</w:t>
            </w:r>
            <w:r w:rsidR="006E003B">
              <w:rPr>
                <w:rFonts w:ascii="宋体" w:eastAsia="宋体" w:hAnsi="宋体" w:cs="方正粗宋简体" w:hint="eastAsia"/>
              </w:rPr>
              <w:t>与</w:t>
            </w:r>
            <w:r w:rsidRPr="00675E3F">
              <w:rPr>
                <w:rFonts w:ascii="宋体" w:eastAsia="宋体" w:hAnsi="宋体" w:cs="方正粗宋简体" w:hint="eastAsia"/>
              </w:rPr>
              <w:t>蒙哥</w:t>
            </w:r>
            <w:r w:rsidR="006E003B">
              <w:rPr>
                <w:rFonts w:ascii="宋体" w:eastAsia="宋体" w:hAnsi="宋体" w:cs="宋体" w:hint="eastAsia"/>
              </w:rPr>
              <w:t>马</w:t>
            </w:r>
            <w:r w:rsidRPr="00675E3F">
              <w:rPr>
                <w:rFonts w:ascii="宋体" w:eastAsia="宋体" w:hAnsi="宋体" w:cs="方正粗宋简体" w:hint="eastAsia"/>
              </w:rPr>
              <w:t>利的所有著作，但受</w:t>
            </w:r>
            <w:r w:rsidR="006E003B">
              <w:rPr>
                <w:rFonts w:ascii="宋体" w:eastAsia="宋体" w:hAnsi="宋体" w:cs="宋体" w:hint="eastAsia"/>
              </w:rPr>
              <w:t>欢</w:t>
            </w:r>
            <w:r w:rsidRPr="00675E3F">
              <w:rPr>
                <w:rFonts w:ascii="宋体" w:eastAsia="宋体" w:hAnsi="宋体" w:cs="方正粗宋简体" w:hint="eastAsia"/>
              </w:rPr>
              <w:t>迎的景</w:t>
            </w:r>
            <w:r w:rsidRPr="00675E3F">
              <w:rPr>
                <w:rFonts w:ascii="宋体" w:eastAsia="宋体" w:hAnsi="宋体" w:cs="宋体" w:hint="eastAsia"/>
              </w:rPr>
              <w:t>況</w:t>
            </w:r>
            <w:r w:rsidRPr="00675E3F">
              <w:rPr>
                <w:rFonts w:ascii="宋体" w:eastAsia="宋体" w:hAnsi="宋体" w:cs="方正粗宋简体" w:hint="eastAsia"/>
              </w:rPr>
              <w:t>仍一如其他的小</w:t>
            </w:r>
            <w:r w:rsidRPr="00675E3F">
              <w:rPr>
                <w:rFonts w:ascii="宋体" w:eastAsia="宋体" w:hAnsi="宋体" w:cs="宋体" w:hint="eastAsia"/>
              </w:rPr>
              <w:t>說</w:t>
            </w:r>
            <w:r w:rsidRPr="00675E3F">
              <w:rPr>
                <w:rFonts w:ascii="宋体" w:eastAsia="宋体" w:hAnsi="宋体" w:cs="方正粗宋简体" w:hint="eastAsia"/>
              </w:rPr>
              <w:t>，感</w:t>
            </w:r>
            <w:r w:rsidR="006E003B">
              <w:rPr>
                <w:rFonts w:ascii="宋体" w:eastAsia="宋体" w:hAnsi="宋体" w:cs="宋体" w:hint="eastAsia"/>
              </w:rPr>
              <w:t>动</w:t>
            </w:r>
            <w:r w:rsidRPr="00675E3F">
              <w:rPr>
                <w:rFonts w:ascii="宋体" w:eastAsia="宋体" w:hAnsi="宋体" w:cs="方正粗宋简体" w:hint="eastAsia"/>
              </w:rPr>
              <w:t>人心的程度更有</w:t>
            </w:r>
            <w:r w:rsidR="006E003B">
              <w:rPr>
                <w:rFonts w:ascii="宋体" w:eastAsia="宋体" w:hAnsi="宋体" w:cs="宋体" w:hint="eastAsia"/>
              </w:rPr>
              <w:t>过</w:t>
            </w:r>
            <w:r w:rsidRPr="00675E3F">
              <w:rPr>
                <w:rFonts w:ascii="宋体" w:eastAsia="宋体" w:hAnsi="宋体" w:cs="方正粗宋简体" w:hint="eastAsia"/>
              </w:rPr>
              <w:t>之而</w:t>
            </w:r>
            <w:r w:rsidR="006E003B">
              <w:rPr>
                <w:rFonts w:ascii="宋体" w:eastAsia="宋体" w:hAnsi="宋体" w:cs="宋体" w:hint="eastAsia"/>
              </w:rPr>
              <w:t>无</w:t>
            </w:r>
            <w:r w:rsidRPr="00675E3F">
              <w:rPr>
                <w:rFonts w:ascii="宋体" w:eastAsia="宋体" w:hAnsi="宋体" w:cs="方正粗宋简体" w:hint="eastAsia"/>
              </w:rPr>
              <w:t>不及。</w:t>
            </w:r>
          </w:p>
          <w:p w:rsidR="002D2CF3" w:rsidRPr="00675E3F" w:rsidRDefault="002D2CF3" w:rsidP="00922A5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675E3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（加）露西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•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蒙哥马利著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675E3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二十一世纪出版社集团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5A736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I711.84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5A736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长篇小说</w:t>
            </w:r>
          </w:p>
        </w:tc>
      </w:tr>
      <w:tr w:rsidR="002D2CF3" w:rsidRPr="00A00C2A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CB8" w:rsidRPr="002F6CB8" w:rsidRDefault="002F6CB8" w:rsidP="002F6CB8">
            <w:pPr>
              <w:spacing w:line="360" w:lineRule="auto"/>
              <w:ind w:firstLineChars="200" w:firstLine="420"/>
            </w:pPr>
            <w:r w:rsidRPr="002F6CB8">
              <w:t>华兰茜</w:t>
            </w:r>
            <w:r w:rsidRPr="002F6CB8">
              <w:t>·</w:t>
            </w:r>
            <w:r w:rsidRPr="002F6CB8">
              <w:t>斯特灵是个长相不佳、不受欢迎、一无是处并患有心脏病的未出嫁姑娘，她一直委曲求全，忍受亲友的种种责难，看不到未来。唯一支撑她生活下去的、对于</w:t>
            </w:r>
            <w:r w:rsidRPr="002F6CB8">
              <w:t>“</w:t>
            </w:r>
            <w:r w:rsidRPr="002F6CB8">
              <w:t>蓝色城堡</w:t>
            </w:r>
            <w:r w:rsidRPr="002F6CB8">
              <w:t>”</w:t>
            </w:r>
            <w:r w:rsidRPr="002F6CB8">
              <w:t>的梦想，在</w:t>
            </w:r>
            <w:r w:rsidRPr="002F6CB8">
              <w:t>29</w:t>
            </w:r>
            <w:r w:rsidRPr="002F6CB8">
              <w:t>岁生日这天也暗淡消失。但一封信的到来改变了她，也让她的</w:t>
            </w:r>
            <w:r w:rsidRPr="002F6CB8">
              <w:t>“</w:t>
            </w:r>
            <w:r w:rsidRPr="002F6CB8">
              <w:t>蓝色城堡</w:t>
            </w:r>
            <w:r w:rsidRPr="002F6CB8">
              <w:t>”</w:t>
            </w:r>
            <w:r w:rsidRPr="002F6CB8">
              <w:t>渐行渐近</w:t>
            </w:r>
            <w:r w:rsidRPr="002F6CB8">
              <w:t>……</w:t>
            </w:r>
          </w:p>
          <w:p w:rsidR="002F6CB8" w:rsidRPr="002F6CB8" w:rsidRDefault="002F6CB8" w:rsidP="002F6CB8">
            <w:pPr>
              <w:spacing w:line="360" w:lineRule="auto"/>
              <w:ind w:firstLineChars="200" w:firstLine="420"/>
            </w:pPr>
            <w:r w:rsidRPr="002F6CB8">
              <w:t>这是一本关于女性、生命和梦想的小说，也是一次拷问人生和命运的文字旅行。作者露西</w:t>
            </w:r>
            <w:r w:rsidRPr="002F6CB8">
              <w:t>•</w:t>
            </w:r>
            <w:r w:rsidRPr="002F6CB8">
              <w:t>莫德</w:t>
            </w:r>
            <w:r w:rsidRPr="002F6CB8">
              <w:t>•</w:t>
            </w:r>
            <w:r w:rsidRPr="002F6CB8">
              <w:t>蒙哥马利被誉为加拿大国宝级的作家，本书是她的巅峰之作，曾被奥普拉在脱口秀中向全美两亿读者推荐，更是入围</w:t>
            </w:r>
            <w:r w:rsidRPr="002F6CB8">
              <w:t>BBC</w:t>
            </w:r>
            <w:r w:rsidRPr="002F6CB8">
              <w:t>评选的</w:t>
            </w:r>
            <w:r w:rsidRPr="002F6CB8">
              <w:t>“</w:t>
            </w:r>
            <w:r w:rsidRPr="002F6CB8">
              <w:t>最值得阅读的</w:t>
            </w:r>
            <w:r w:rsidRPr="002F6CB8">
              <w:t>100</w:t>
            </w:r>
            <w:r w:rsidRPr="002F6CB8">
              <w:t>部作品</w:t>
            </w:r>
            <w:r w:rsidRPr="002F6CB8">
              <w:t>”</w:t>
            </w:r>
            <w:r w:rsidRPr="002F6CB8">
              <w:t>。</w:t>
            </w:r>
          </w:p>
          <w:p w:rsidR="002F6CB8" w:rsidRPr="002F6CB8" w:rsidRDefault="002F6CB8" w:rsidP="002F6CB8">
            <w:pPr>
              <w:spacing w:line="360" w:lineRule="auto"/>
              <w:ind w:firstLineChars="250" w:firstLine="525"/>
            </w:pPr>
            <w:r w:rsidRPr="002F6CB8">
              <w:t>露西</w:t>
            </w:r>
            <w:r w:rsidRPr="002F6CB8">
              <w:t>·</w:t>
            </w:r>
            <w:r w:rsidRPr="002F6CB8">
              <w:t>莫德</w:t>
            </w:r>
            <w:r w:rsidRPr="002F6CB8">
              <w:t>·</w:t>
            </w:r>
            <w:r w:rsidRPr="002F6CB8">
              <w:t>蒙西马利，加拿大著名女作家，英国皇家艺术学会第一位加拿大</w:t>
            </w:r>
            <w:proofErr w:type="gramStart"/>
            <w:r w:rsidRPr="002F6CB8">
              <w:t>籍女性</w:t>
            </w:r>
            <w:proofErr w:type="gramEnd"/>
            <w:r w:rsidRPr="002F6CB8">
              <w:t>成员，获得过大英帝国勋章，其作品受到两任英国首相的推崇。蒙哥马利的第一部作品《清秀佳人》（又译《绿山墙的安妮》）出版后成为畅销书，享誉欧美，总销量更超过千万册。</w:t>
            </w:r>
            <w:r w:rsidRPr="002F6CB8">
              <w:t xml:space="preserve"> </w:t>
            </w:r>
            <w:r w:rsidRPr="002F6CB8">
              <w:t>《蓝色城堡》是蒙哥马利盛名时期的作品，不论语言文风，还是隋节铺陈，都可谓她的巅峰之作，曾在波兰被改编成戏剧，轰动全国，激励了波兰一代年轻人。本书被多国引进出版，翻译成</w:t>
            </w:r>
            <w:r w:rsidRPr="002F6CB8">
              <w:t>50</w:t>
            </w:r>
            <w:r w:rsidRPr="002F6CB8">
              <w:t>多种语言，风靡全球。</w:t>
            </w:r>
          </w:p>
          <w:p w:rsidR="002D2CF3" w:rsidRPr="002F6CB8" w:rsidRDefault="002D2CF3" w:rsidP="00922A5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</w:tbl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p w:rsidR="002D2CF3" w:rsidRDefault="002D2CF3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675E3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蓝色的城堡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lastRenderedPageBreak/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黄金之路</w:t>
            </w:r>
          </w:p>
        </w:tc>
      </w:tr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（加）露西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•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蒙哥马利著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二十一世纪出版社集团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I711.84</w:t>
            </w:r>
          </w:p>
        </w:tc>
      </w:tr>
      <w:tr w:rsidR="002D2CF3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长篇小说</w:t>
            </w:r>
          </w:p>
        </w:tc>
      </w:tr>
      <w:tr w:rsidR="002D2CF3" w:rsidRPr="00A00C2A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A00C2A" w:rsidRDefault="002D2CF3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CF3" w:rsidRPr="00B96415" w:rsidRDefault="00B96415" w:rsidP="007925D3">
            <w:pPr>
              <w:spacing w:line="360" w:lineRule="auto"/>
              <w:ind w:firstLineChars="150" w:firstLine="315"/>
            </w:pPr>
            <w:r w:rsidRPr="00B96415">
              <w:t>《黄金之路》是一本由加拿大作者露西</w:t>
            </w:r>
            <w:r w:rsidRPr="00B96415">
              <w:t>·</w:t>
            </w:r>
            <w:r w:rsidRPr="00B96415">
              <w:t>莫德</w:t>
            </w:r>
            <w:r w:rsidRPr="00B96415">
              <w:t>·</w:t>
            </w:r>
            <w:r w:rsidRPr="00B96415">
              <w:t>蒙哥马利所创作的小说，于</w:t>
            </w:r>
            <w:r w:rsidRPr="00B96415">
              <w:t>1913</w:t>
            </w:r>
            <w:r w:rsidRPr="00B96415">
              <w:t>年出版。该书的主要内容是伯利记得他的童年时光，他和他的弟弟菲利克、朋友还有堂表兄弟姊妹们︰菲莉思蒂、雪莉、达林、彼得克雷格、雪拉雷恩还有雪拉斯大林</w:t>
            </w:r>
            <w:r w:rsidRPr="00B96415">
              <w:t>(</w:t>
            </w:r>
            <w:r w:rsidRPr="00B96415">
              <w:t>说故事的女孩</w:t>
            </w:r>
            <w:r w:rsidRPr="00B96415">
              <w:t>)</w:t>
            </w:r>
            <w:r w:rsidRPr="00B96415">
              <w:t>。孩童们常常在他们家族的果园玩耍，并有着许许多多的历险，甚至还创造了他们自己的报纸，名为</w:t>
            </w:r>
            <w:r w:rsidRPr="00B96415">
              <w:t>“</w:t>
            </w:r>
            <w:r w:rsidRPr="00B96415">
              <w:t>我们的杂志</w:t>
            </w:r>
            <w:r w:rsidRPr="00B96415">
              <w:t>”(Our Magazine)</w:t>
            </w:r>
            <w:r w:rsidRPr="00B96415">
              <w:t>。书中也暗示著几年之后，伯利的堂妹雪莉将死于结核病，并且一直停留在童年的</w:t>
            </w:r>
            <w:r w:rsidRPr="00B96415">
              <w:t>“</w:t>
            </w:r>
            <w:r w:rsidRPr="00B96415">
              <w:t>黄金之路</w:t>
            </w:r>
            <w:r w:rsidRPr="00B96415">
              <w:t>”</w:t>
            </w:r>
            <w:r w:rsidRPr="00B96415">
              <w:t>，再也没有离开了。</w:t>
            </w:r>
          </w:p>
        </w:tc>
      </w:tr>
    </w:tbl>
    <w:p w:rsidR="002D2CF3" w:rsidRDefault="002D2CF3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p w:rsidR="00F15D7F" w:rsidRDefault="00F15D7F" w:rsidP="0056320F">
      <w:pPr>
        <w:jc w:val="center"/>
      </w:pPr>
    </w:p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87"/>
      </w:tblGrid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书名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A37D57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海滨恋曲</w:t>
            </w:r>
          </w:p>
        </w:tc>
      </w:tr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第一作者：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A37D57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（加）露西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•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蒙哥马利著</w:t>
            </w:r>
          </w:p>
        </w:tc>
      </w:tr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出版单位：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A37D57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二十一世纪出版社集团</w:t>
            </w:r>
          </w:p>
        </w:tc>
      </w:tr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索书号码：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A37D57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I711.84</w:t>
            </w:r>
          </w:p>
        </w:tc>
      </w:tr>
      <w:tr w:rsidR="00F15D7F" w:rsidRPr="00A00C2A" w:rsidTr="00922A5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中图分类：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A37D57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长篇小说</w:t>
            </w:r>
          </w:p>
        </w:tc>
      </w:tr>
      <w:tr w:rsidR="00F15D7F" w:rsidRPr="00D6411C" w:rsidTr="00922A57">
        <w:trPr>
          <w:trHeight w:val="9938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D7F" w:rsidRPr="00A00C2A" w:rsidRDefault="00F15D7F" w:rsidP="00922A57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4"/>
                <w:szCs w:val="24"/>
                <w:lang w:val="zh-CN"/>
              </w:rPr>
            </w:pPr>
            <w:r w:rsidRPr="00A00C2A">
              <w:rPr>
                <w:rFonts w:ascii="宋体" w:eastAsia="宋体" w:hAnsi="Calibri" w:cs="宋体" w:hint="eastAsia"/>
                <w:kern w:val="0"/>
                <w:sz w:val="24"/>
                <w:szCs w:val="24"/>
                <w:lang w:val="zh-CN"/>
              </w:rPr>
              <w:t>内容简介：</w:t>
            </w:r>
          </w:p>
        </w:tc>
        <w:tc>
          <w:tcPr>
            <w:tcW w:w="6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03B" w:rsidRDefault="00D5235D" w:rsidP="006E003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《蒙哥马利作品精选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8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：海滨恋曲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/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语文新课标必读丛书》系为加拿大作家露西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·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莫德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·</w:t>
            </w:r>
            <w:r w:rsidRPr="006E003B">
              <w:rPr>
                <w:rFonts w:ascii="Arial" w:hAnsi="Arial" w:cs="Arial"/>
                <w:szCs w:val="21"/>
                <w:shd w:val="clear" w:color="auto" w:fill="FFFFFF"/>
              </w:rPr>
              <w:t>蒙哥马利除《绿山墙的安妮》系列之外，又一部感人的少女成长作品。</w:t>
            </w:r>
          </w:p>
          <w:p w:rsidR="00F15D7F" w:rsidRPr="006E003B" w:rsidRDefault="006E003B" w:rsidP="006E003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 xml:space="preserve">　</w:t>
            </w:r>
            <w:r w:rsidR="00D5235D" w:rsidRPr="006E003B">
              <w:rPr>
                <w:rFonts w:ascii="Arial" w:hAnsi="Arial" w:cs="Arial"/>
                <w:szCs w:val="21"/>
                <w:shd w:val="clear" w:color="auto" w:fill="FFFFFF"/>
              </w:rPr>
              <w:t>这是由八个发生在海边、湖边的恋爱、冒险故事构成的短篇小说集，清新而充满了悬念，又有着许多精彩的自然描写，让人爱不释手。</w:t>
            </w:r>
          </w:p>
        </w:tc>
      </w:tr>
    </w:tbl>
    <w:p w:rsidR="00F15D7F" w:rsidRDefault="00F15D7F" w:rsidP="0056320F">
      <w:pPr>
        <w:jc w:val="center"/>
      </w:pPr>
    </w:p>
    <w:sectPr w:rsidR="00F15D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E0" w:rsidRDefault="002229E0" w:rsidP="00D6411C">
      <w:r>
        <w:separator/>
      </w:r>
    </w:p>
  </w:endnote>
  <w:endnote w:type="continuationSeparator" w:id="0">
    <w:p w:rsidR="002229E0" w:rsidRDefault="002229E0" w:rsidP="00D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09541"/>
      <w:docPartObj>
        <w:docPartGallery w:val="Page Numbers (Bottom of Page)"/>
        <w:docPartUnique/>
      </w:docPartObj>
    </w:sdtPr>
    <w:sdtContent>
      <w:p w:rsidR="007511C9" w:rsidRDefault="007511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11C9">
          <w:rPr>
            <w:noProof/>
            <w:lang w:val="zh-CN"/>
          </w:rPr>
          <w:t>1</w:t>
        </w:r>
        <w:r>
          <w:fldChar w:fldCharType="end"/>
        </w:r>
      </w:p>
    </w:sdtContent>
  </w:sdt>
  <w:p w:rsidR="007511C9" w:rsidRDefault="007511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E0" w:rsidRDefault="002229E0" w:rsidP="00D6411C">
      <w:r>
        <w:separator/>
      </w:r>
    </w:p>
  </w:footnote>
  <w:footnote w:type="continuationSeparator" w:id="0">
    <w:p w:rsidR="002229E0" w:rsidRDefault="002229E0" w:rsidP="00D6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9" w:rsidRDefault="007511C9">
    <w:pPr>
      <w:pStyle w:val="a3"/>
    </w:pPr>
    <w:r>
      <w:rPr>
        <w:rFonts w:hint="eastAsia"/>
      </w:rPr>
      <w:t>2021</w:t>
    </w:r>
    <w:r>
      <w:rPr>
        <w:rFonts w:hint="eastAsia"/>
      </w:rPr>
      <w:t>年新书推荐</w:t>
    </w:r>
  </w:p>
  <w:p w:rsidR="007511C9" w:rsidRDefault="00751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F"/>
    <w:rsid w:val="000D4A4E"/>
    <w:rsid w:val="00217079"/>
    <w:rsid w:val="002229E0"/>
    <w:rsid w:val="002A47F5"/>
    <w:rsid w:val="002D2CF3"/>
    <w:rsid w:val="002F6CB8"/>
    <w:rsid w:val="003B5CCF"/>
    <w:rsid w:val="0056320F"/>
    <w:rsid w:val="005A736F"/>
    <w:rsid w:val="00675E3F"/>
    <w:rsid w:val="00683290"/>
    <w:rsid w:val="006E003B"/>
    <w:rsid w:val="007511C9"/>
    <w:rsid w:val="007925D3"/>
    <w:rsid w:val="00872F18"/>
    <w:rsid w:val="008F6E26"/>
    <w:rsid w:val="00A37D57"/>
    <w:rsid w:val="00A7159D"/>
    <w:rsid w:val="00B96415"/>
    <w:rsid w:val="00BF72E7"/>
    <w:rsid w:val="00C27AB1"/>
    <w:rsid w:val="00D52015"/>
    <w:rsid w:val="00D5235D"/>
    <w:rsid w:val="00D6411C"/>
    <w:rsid w:val="00D942AF"/>
    <w:rsid w:val="00F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7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47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11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47F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A4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511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7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47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11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47F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A4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511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C"/>
    <w:rsid w:val="002B49FC"/>
    <w:rsid w:val="009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5A8E2C82914A37AC912F1560404EBD">
    <w:name w:val="2D5A8E2C82914A37AC912F1560404EBD"/>
    <w:rsid w:val="002B49F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5A8E2C82914A37AC912F1560404EBD">
    <w:name w:val="2D5A8E2C82914A37AC912F1560404EBD"/>
    <w:rsid w:val="002B49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ABF2-1271-45ED-8B71-DDE8583C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2021-03-22T00:30:00Z</dcterms:created>
  <dcterms:modified xsi:type="dcterms:W3CDTF">2021-03-22T02:05:00Z</dcterms:modified>
</cp:coreProperties>
</file>