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关于《2020年上海市中小学心理咨询师培训班》预报名的通知</w:t>
      </w:r>
      <w:r>
        <w:rPr>
          <w:rFonts w:hint="eastAsia"/>
          <w:b w:val="0"/>
          <w:bCs w:val="0"/>
          <w:sz w:val="28"/>
          <w:szCs w:val="36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4"/>
          <w:szCs w:val="24"/>
          <w:highlight w:val="yellow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highlight w:val="yellow"/>
          <w:lang w:val="en-US" w:eastAsia="zh-CN"/>
        </w:rPr>
        <w:t>各中小学、中职校：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为贯彻落实教育部《中小学心理健康教育指导纲要（2012年修订）》、《上海市教委关于“十三五”期间加强中小学心理健康教育教师队伍建设的实施意见》等文件，为了进一步夯实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奉贤区中小学心理教师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队伍，提高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区域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教师的心理辅导能力，促进学生身心健康和谐发展。拟于2020年在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奉贤区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开设上海市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中小学校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心理咨询师培训班（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人数需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达到开班数量）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。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现进行预报名以统计人数。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培训对象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已取得教师资格并在学校从事心理辅导和心理健康教育的教师。培训期间单位支持，确保每周有半个工作日脱产参加培训。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报名要求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申请参加上海市学校心理咨询证书（初级）认证的专业人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员，须具有大学专科及以上学历。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firstLine="0" w:firstLineChars="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申请参加上海市学校心理咨询证书（中级）认证的专业人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员，须具备下列条件之一：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博士研究生或取得博士学位，从事心理健康教育相关工作。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硕士研究生或取得硕士学位，从事学校心理健康教育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相关工作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>满2年。心理学专业硕士研究生毕业或取得硕士学位的，从事学校心理健康教育工作的任职年限可缩短至1年。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本科毕业或取得学士学位，从事学校心理健康教育相关工作满4年；心理学专业本科毕业或取得学士学位的，从事学校心理健康教育工作的任职年限要求可缩短至2年。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获得中级及以上专业技术职务职称，或在取得上海市学校心理咨询证书（初级）后，从事学校心理健康教育工作满2年。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280" w:firstLineChars="100"/>
        <w:jc w:val="left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三、培训费用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初级培训费1840元、中级培训费3200元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 w:firstLine="560" w:firstLine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四、预报名表格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 w:eastAsia="宋体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instrText xml:space="preserve"> HYPERLINK "mailto:请各校填好以下表格，发送至124381329@qq.com" </w:instrTex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/>
          <w:b w:val="0"/>
          <w:bCs w:val="0"/>
          <w:sz w:val="28"/>
          <w:szCs w:val="28"/>
          <w:lang w:val="en-US" w:eastAsia="zh-CN"/>
        </w:rPr>
        <w:t>请各校填好以下表格，发送至124381329@qq.com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fldChar w:fldCharType="end"/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,截止日期1月10日 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联系人:谢怀萍 15900746188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200"/>
        <w:jc w:val="both"/>
        <w:textAlignment w:val="auto"/>
        <w:rPr>
          <w:rFonts w:hint="default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440"/>
        <w:gridCol w:w="1005"/>
        <w:gridCol w:w="1185"/>
        <w:gridCol w:w="1545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学校</w:t>
            </w: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学历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职称</w:t>
            </w: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工作年限</w:t>
            </w:r>
          </w:p>
        </w:tc>
        <w:tc>
          <w:tcPr>
            <w:tcW w:w="18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班主任工作年限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6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0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4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 xml:space="preserve">                             奉贤区教育学院教育发展研究中心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/>
          <w:b w:val="0"/>
          <w:bCs w:val="0"/>
          <w:sz w:val="28"/>
          <w:szCs w:val="28"/>
          <w:highlight w:val="yellow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2019年12月</w:t>
      </w:r>
      <w:r>
        <w:rPr>
          <w:rFonts w:hint="default"/>
          <w:b w:val="0"/>
          <w:bCs w:val="0"/>
          <w:sz w:val="28"/>
          <w:szCs w:val="28"/>
          <w:highlight w:val="yellow"/>
          <w:lang w:val="en-US" w:eastAsia="zh-CN"/>
        </w:rPr>
        <w:t>31</w:t>
      </w:r>
      <w:r>
        <w:rPr>
          <w:rFonts w:hint="eastAsia"/>
          <w:b w:val="0"/>
          <w:bCs w:val="0"/>
          <w:sz w:val="28"/>
          <w:szCs w:val="28"/>
          <w:highlight w:val="yellow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singleLevel"/>
    <w:tmpl w:val="0000000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00000002"/>
    <w:multiLevelType w:val="singleLevel"/>
    <w:tmpl w:val="0000000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8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2">
    <w:name w:val="Normal Table"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661</Words>
  <Characters>706</Characters>
  <Paragraphs>79</Paragraphs>
  <TotalTime>6</TotalTime>
  <ScaleCrop>false</ScaleCrop>
  <LinksUpToDate>false</LinksUpToDate>
  <CharactersWithSpaces>762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2019-12-31T01:41:00Z</dcterms:created>
  <dc:creator>恍若跌岛</dc:creator>
  <cp:lastModifiedBy>恍若跌岛</cp:lastModifiedBy>
  <dcterms:modified xsi:type="dcterms:W3CDTF">2019-12-31T06:02:25Z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