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5" w:rsidRPr="008937CF" w:rsidRDefault="00290115" w:rsidP="008937C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关于开展</w:t>
      </w:r>
      <w:r>
        <w:rPr>
          <w:b/>
          <w:sz w:val="24"/>
        </w:rPr>
        <w:t>2018-2019</w:t>
      </w:r>
      <w:r>
        <w:rPr>
          <w:rFonts w:hint="eastAsia"/>
          <w:b/>
          <w:sz w:val="24"/>
        </w:rPr>
        <w:t>年</w:t>
      </w:r>
      <w:r w:rsidRPr="00885AD7">
        <w:rPr>
          <w:rFonts w:hint="eastAsia"/>
          <w:b/>
          <w:sz w:val="24"/>
        </w:rPr>
        <w:t>奉贤区乡村学校少年宫建设考核评估</w:t>
      </w:r>
      <w:r>
        <w:rPr>
          <w:rFonts w:hint="eastAsia"/>
          <w:b/>
          <w:sz w:val="24"/>
        </w:rPr>
        <w:t>的通知</w:t>
      </w:r>
    </w:p>
    <w:p w:rsidR="00290115" w:rsidRPr="00446EB8" w:rsidRDefault="00290115">
      <w:pPr>
        <w:rPr>
          <w:rFonts w:ascii="仿宋_GB2312" w:eastAsia="仿宋_GB2312"/>
          <w:sz w:val="24"/>
        </w:rPr>
      </w:pPr>
      <w:r w:rsidRPr="00446EB8">
        <w:rPr>
          <w:rFonts w:ascii="仿宋_GB2312" w:eastAsia="仿宋_GB2312" w:hint="eastAsia"/>
          <w:sz w:val="24"/>
        </w:rPr>
        <w:t>各中小学校：</w:t>
      </w:r>
    </w:p>
    <w:p w:rsidR="00290115" w:rsidRPr="00446EB8" w:rsidRDefault="00290115" w:rsidP="00446EB8">
      <w:pPr>
        <w:spacing w:line="360" w:lineRule="auto"/>
        <w:rPr>
          <w:rFonts w:ascii="仿宋_GB2312" w:eastAsia="仿宋_GB2312"/>
          <w:sz w:val="24"/>
        </w:rPr>
      </w:pPr>
      <w:r w:rsidRPr="00446EB8">
        <w:rPr>
          <w:rFonts w:ascii="仿宋_GB2312" w:eastAsia="仿宋_GB2312"/>
          <w:sz w:val="24"/>
        </w:rPr>
        <w:t xml:space="preserve">    </w:t>
      </w:r>
      <w:r w:rsidRPr="00446EB8">
        <w:rPr>
          <w:rFonts w:ascii="仿宋_GB2312" w:eastAsia="仿宋_GB2312" w:hint="eastAsia"/>
          <w:sz w:val="24"/>
        </w:rPr>
        <w:t>请各学校少年宫负责人围绕上海市学校少年宫内涵建设评估指标，回顾近两年学校少年宫工作，制作好</w:t>
      </w:r>
      <w:r w:rsidRPr="00446EB8">
        <w:rPr>
          <w:rFonts w:ascii="仿宋_GB2312" w:eastAsia="仿宋_GB2312"/>
          <w:sz w:val="24"/>
        </w:rPr>
        <w:t>PPT</w:t>
      </w:r>
      <w:r w:rsidRPr="00446EB8">
        <w:rPr>
          <w:rFonts w:ascii="仿宋_GB2312" w:eastAsia="仿宋_GB2312" w:hint="eastAsia"/>
          <w:sz w:val="24"/>
        </w:rPr>
        <w:t>认真准备</w:t>
      </w:r>
      <w:r w:rsidRPr="00446EB8">
        <w:rPr>
          <w:rFonts w:ascii="仿宋_GB2312" w:eastAsia="仿宋_GB2312"/>
          <w:sz w:val="24"/>
        </w:rPr>
        <w:t>6</w:t>
      </w:r>
      <w:r w:rsidRPr="00446EB8">
        <w:rPr>
          <w:rFonts w:ascii="仿宋_GB2312" w:eastAsia="仿宋_GB2312" w:hint="eastAsia"/>
          <w:sz w:val="24"/>
        </w:rPr>
        <w:t>分钟的现场交流。</w:t>
      </w:r>
    </w:p>
    <w:p w:rsidR="00290115" w:rsidRPr="00446EB8" w:rsidRDefault="00290115" w:rsidP="00446EB8">
      <w:pPr>
        <w:spacing w:line="360" w:lineRule="auto"/>
        <w:rPr>
          <w:rFonts w:ascii="仿宋_GB2312" w:eastAsia="仿宋_GB2312"/>
          <w:sz w:val="24"/>
        </w:rPr>
      </w:pPr>
      <w:r w:rsidRPr="00446EB8">
        <w:rPr>
          <w:rFonts w:ascii="仿宋_GB2312" w:eastAsia="仿宋_GB2312"/>
          <w:sz w:val="24"/>
        </w:rPr>
        <w:t xml:space="preserve">    </w:t>
      </w:r>
      <w:r w:rsidRPr="00446EB8">
        <w:rPr>
          <w:rFonts w:ascii="仿宋_GB2312" w:eastAsia="仿宋_GB2312" w:hint="eastAsia"/>
          <w:sz w:val="24"/>
        </w:rPr>
        <w:t>汇报交流后，评委将现场进行提问，主要涉及学校少年宫建设、特色课程建设、学校少年宫保障机制、学校少年宫师资队伍建设等方面，时间为</w:t>
      </w:r>
      <w:r w:rsidRPr="00446EB8">
        <w:rPr>
          <w:rFonts w:ascii="仿宋_GB2312" w:eastAsia="仿宋_GB2312"/>
          <w:sz w:val="24"/>
        </w:rPr>
        <w:t>3-5</w:t>
      </w:r>
      <w:r w:rsidRPr="00446EB8">
        <w:rPr>
          <w:rFonts w:ascii="仿宋_GB2312" w:eastAsia="仿宋_GB2312" w:hint="eastAsia"/>
          <w:sz w:val="24"/>
        </w:rPr>
        <w:t>分钟。</w:t>
      </w:r>
    </w:p>
    <w:p w:rsidR="00290115" w:rsidRPr="00446EB8" w:rsidRDefault="00290115" w:rsidP="00446EB8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 w:rsidRPr="00446EB8">
        <w:rPr>
          <w:rFonts w:ascii="仿宋_GB2312" w:eastAsia="仿宋_GB2312" w:hint="eastAsia"/>
          <w:sz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9"/>
        </w:smartTagPr>
        <w:r w:rsidRPr="00446EB8">
          <w:rPr>
            <w:rFonts w:ascii="仿宋_GB2312" w:eastAsia="仿宋_GB2312"/>
            <w:sz w:val="24"/>
          </w:rPr>
          <w:t>10</w:t>
        </w:r>
        <w:r w:rsidRPr="00446EB8">
          <w:rPr>
            <w:rFonts w:ascii="仿宋_GB2312" w:eastAsia="仿宋_GB2312" w:hint="eastAsia"/>
            <w:sz w:val="24"/>
          </w:rPr>
          <w:t>月</w:t>
        </w:r>
        <w:r w:rsidRPr="00446EB8">
          <w:rPr>
            <w:rFonts w:ascii="仿宋_GB2312" w:eastAsia="仿宋_GB2312"/>
            <w:sz w:val="24"/>
          </w:rPr>
          <w:t>29</w:t>
        </w:r>
        <w:r w:rsidRPr="00446EB8">
          <w:rPr>
            <w:rFonts w:ascii="仿宋_GB2312" w:eastAsia="仿宋_GB2312" w:hint="eastAsia"/>
            <w:sz w:val="24"/>
          </w:rPr>
          <w:t>日</w:t>
        </w:r>
      </w:smartTag>
      <w:r w:rsidRPr="00446EB8">
        <w:rPr>
          <w:rFonts w:ascii="仿宋_GB2312" w:eastAsia="仿宋_GB2312" w:hint="eastAsia"/>
          <w:sz w:val="24"/>
        </w:rPr>
        <w:t>上午</w:t>
      </w:r>
      <w:r w:rsidRPr="00446EB8">
        <w:rPr>
          <w:rFonts w:ascii="仿宋_GB2312" w:eastAsia="仿宋_GB2312"/>
          <w:sz w:val="24"/>
        </w:rPr>
        <w:t>9</w:t>
      </w:r>
      <w:r w:rsidRPr="00446EB8">
        <w:rPr>
          <w:rFonts w:ascii="仿宋_GB2312" w:eastAsia="仿宋_GB2312" w:hint="eastAsia"/>
          <w:sz w:val="24"/>
        </w:rPr>
        <w:t>点</w:t>
      </w:r>
    </w:p>
    <w:p w:rsidR="00290115" w:rsidRPr="00446EB8" w:rsidRDefault="00290115" w:rsidP="00446EB8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 w:rsidRPr="00446EB8">
        <w:rPr>
          <w:rFonts w:ascii="仿宋_GB2312" w:eastAsia="仿宋_GB2312" w:hint="eastAsia"/>
          <w:sz w:val="24"/>
        </w:rPr>
        <w:t>地点：思言小学底楼报告厅（先集中后分组）</w:t>
      </w:r>
    </w:p>
    <w:p w:rsidR="00290115" w:rsidRPr="00446EB8" w:rsidRDefault="00290115" w:rsidP="00446EB8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 w:rsidRPr="00446EB8">
        <w:rPr>
          <w:rFonts w:ascii="仿宋_GB2312" w:eastAsia="仿宋_GB2312" w:hint="eastAsia"/>
          <w:sz w:val="24"/>
        </w:rPr>
        <w:t>考核当天需上交：</w:t>
      </w:r>
      <w:r w:rsidRPr="00446EB8">
        <w:rPr>
          <w:rFonts w:ascii="仿宋_GB2312" w:eastAsia="仿宋_GB2312"/>
          <w:sz w:val="24"/>
        </w:rPr>
        <w:t>1</w:t>
      </w:r>
      <w:r w:rsidRPr="00446EB8">
        <w:rPr>
          <w:rFonts w:ascii="仿宋_GB2312" w:eastAsia="仿宋_GB2312" w:hint="eastAsia"/>
          <w:sz w:val="24"/>
        </w:rPr>
        <w:t>、纸质评估报告</w:t>
      </w:r>
      <w:r w:rsidRPr="00446EB8">
        <w:rPr>
          <w:rFonts w:ascii="仿宋_GB2312" w:eastAsia="仿宋_GB2312"/>
          <w:sz w:val="24"/>
        </w:rPr>
        <w:t>5</w:t>
      </w:r>
      <w:r w:rsidRPr="00446EB8">
        <w:rPr>
          <w:rFonts w:ascii="仿宋_GB2312" w:eastAsia="仿宋_GB2312" w:hint="eastAsia"/>
          <w:sz w:val="24"/>
        </w:rPr>
        <w:t>份</w:t>
      </w:r>
    </w:p>
    <w:p w:rsidR="00290115" w:rsidRPr="00446EB8" w:rsidRDefault="00290115" w:rsidP="00446EB8">
      <w:pPr>
        <w:spacing w:line="360" w:lineRule="auto"/>
        <w:ind w:left="16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 w:rsidRPr="00446EB8">
        <w:rPr>
          <w:rFonts w:ascii="仿宋_GB2312" w:eastAsia="仿宋_GB2312"/>
          <w:sz w:val="24"/>
        </w:rPr>
        <w:t xml:space="preserve">  2</w:t>
      </w:r>
      <w:r w:rsidRPr="00446EB8">
        <w:rPr>
          <w:rFonts w:ascii="仿宋_GB2312" w:eastAsia="仿宋_GB2312" w:hint="eastAsia"/>
          <w:sz w:val="24"/>
        </w:rPr>
        <w:t>、文艺节目视频光盘、申报表或优秀课程展示申报表</w:t>
      </w:r>
      <w:bookmarkStart w:id="0" w:name="_GoBack"/>
      <w:bookmarkEnd w:id="0"/>
    </w:p>
    <w:p w:rsidR="00290115" w:rsidRDefault="00290115">
      <w:pPr>
        <w:rPr>
          <w:sz w:val="24"/>
        </w:rPr>
      </w:pPr>
    </w:p>
    <w:p w:rsidR="00290115" w:rsidRDefault="00290115">
      <w:pPr>
        <w:rPr>
          <w:b/>
          <w:sz w:val="24"/>
        </w:rPr>
      </w:pPr>
      <w:r>
        <w:rPr>
          <w:rFonts w:hint="eastAsia"/>
          <w:b/>
          <w:sz w:val="24"/>
        </w:rPr>
        <w:t>分组安排</w:t>
      </w:r>
    </w:p>
    <w:p w:rsidR="00290115" w:rsidRDefault="00290115">
      <w:pPr>
        <w:rPr>
          <w:sz w:val="44"/>
          <w:szCs w:val="44"/>
        </w:rPr>
      </w:pPr>
      <w:r>
        <w:rPr>
          <w:rFonts w:hint="eastAsia"/>
          <w:b/>
          <w:i/>
          <w:sz w:val="30"/>
          <w:szCs w:val="30"/>
        </w:rPr>
        <w:t>第一组</w:t>
      </w:r>
      <w:r>
        <w:rPr>
          <w:rFonts w:hint="eastAsia"/>
          <w:b/>
          <w:i/>
          <w:sz w:val="44"/>
          <w:szCs w:val="44"/>
        </w:rPr>
        <w:t>：</w:t>
      </w:r>
    </w:p>
    <w:p w:rsidR="00290115" w:rsidRDefault="00290115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四团小学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青村小学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肖塘小学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奉城一小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育贤小学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思言小学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解放路小学</w:t>
      </w:r>
      <w:r>
        <w:rPr>
          <w:rFonts w:ascii="宋体" w:hAnsi="宋体" w:hint="eastAsia"/>
          <w:color w:val="000000"/>
          <w:sz w:val="24"/>
        </w:rPr>
        <w:t>明德外小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sz w:val="24"/>
        </w:rPr>
        <w:t>华亭学校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弘文学校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阳光外国语学校</w:t>
      </w:r>
      <w:r>
        <w:rPr>
          <w:rFonts w:ascii="宋体" w:hAnsi="宋体"/>
          <w:sz w:val="24"/>
        </w:rPr>
        <w:t xml:space="preserve">  </w:t>
      </w:r>
    </w:p>
    <w:p w:rsidR="00290115" w:rsidRDefault="00290115">
      <w:pPr>
        <w:rPr>
          <w:rFonts w:ascii="宋体"/>
          <w:color w:val="000000"/>
          <w:sz w:val="24"/>
        </w:rPr>
      </w:pPr>
    </w:p>
    <w:p w:rsidR="00290115" w:rsidRDefault="00290115">
      <w:pPr>
        <w:rPr>
          <w:rFonts w:ascii="宋体"/>
          <w:sz w:val="24"/>
        </w:rPr>
      </w:pPr>
      <w:r>
        <w:rPr>
          <w:rFonts w:hint="eastAsia"/>
          <w:b/>
          <w:i/>
          <w:sz w:val="30"/>
          <w:szCs w:val="30"/>
        </w:rPr>
        <w:t>第二组：</w:t>
      </w:r>
    </w:p>
    <w:p w:rsidR="00290115" w:rsidRDefault="00290115">
      <w:pPr>
        <w:jc w:val="left"/>
        <w:rPr>
          <w:rFonts w:ascii="宋体"/>
          <w:color w:val="FF0000"/>
          <w:sz w:val="24"/>
        </w:rPr>
      </w:pPr>
      <w:r>
        <w:rPr>
          <w:rFonts w:ascii="宋体" w:hAnsi="宋体" w:hint="eastAsia"/>
          <w:sz w:val="24"/>
        </w:rPr>
        <w:t>奉教院附小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实验小学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江海一小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南桥小学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江山小学</w:t>
      </w:r>
      <w:r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sz w:val="24"/>
        </w:rPr>
        <w:t>古华小学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海湾小学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洪庙小学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金水苑小学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邵厂学校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平安学校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color w:val="C00000"/>
          <w:sz w:val="24"/>
        </w:rPr>
        <w:t>奉城二小</w:t>
      </w:r>
    </w:p>
    <w:p w:rsidR="00290115" w:rsidRDefault="00290115">
      <w:pPr>
        <w:jc w:val="left"/>
        <w:rPr>
          <w:rFonts w:ascii="宋体"/>
          <w:color w:val="FF0000"/>
          <w:sz w:val="24"/>
        </w:rPr>
      </w:pPr>
    </w:p>
    <w:p w:rsidR="00290115" w:rsidRDefault="00290115">
      <w:pPr>
        <w:rPr>
          <w:b/>
          <w:i/>
          <w:sz w:val="30"/>
          <w:szCs w:val="30"/>
        </w:rPr>
      </w:pPr>
      <w:r>
        <w:rPr>
          <w:rFonts w:hint="eastAsia"/>
          <w:b/>
          <w:i/>
          <w:sz w:val="30"/>
          <w:szCs w:val="30"/>
        </w:rPr>
        <w:t>第三组：</w:t>
      </w:r>
    </w:p>
    <w:p w:rsidR="00290115" w:rsidRDefault="00290115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胡桥学校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齐贤学校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西渡学校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星火学校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五四学校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邬桥学校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肇文学校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钱桥学校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新寺学校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柘林学校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育秀学校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color w:val="C00000"/>
          <w:sz w:val="24"/>
        </w:rPr>
        <w:t>光明学校</w:t>
      </w:r>
    </w:p>
    <w:p w:rsidR="00290115" w:rsidRDefault="00290115">
      <w:pPr>
        <w:spacing w:line="440" w:lineRule="exact"/>
        <w:rPr>
          <w:rFonts w:ascii="宋体"/>
          <w:sz w:val="24"/>
        </w:rPr>
      </w:pPr>
    </w:p>
    <w:p w:rsidR="00290115" w:rsidRDefault="00290115">
      <w:pPr>
        <w:rPr>
          <w:b/>
          <w:i/>
          <w:sz w:val="30"/>
          <w:szCs w:val="30"/>
        </w:rPr>
      </w:pPr>
      <w:r>
        <w:rPr>
          <w:rFonts w:hint="eastAsia"/>
          <w:b/>
          <w:i/>
          <w:sz w:val="30"/>
          <w:szCs w:val="30"/>
        </w:rPr>
        <w:t>第四组</w:t>
      </w:r>
    </w:p>
    <w:p w:rsidR="00290115" w:rsidRDefault="00290115">
      <w:pPr>
        <w:jc w:val="left"/>
        <w:rPr>
          <w:sz w:val="28"/>
          <w:szCs w:val="28"/>
        </w:rPr>
      </w:pPr>
      <w:r>
        <w:rPr>
          <w:rFonts w:ascii="宋体" w:hAnsi="宋体" w:hint="eastAsia"/>
          <w:sz w:val="24"/>
        </w:rPr>
        <w:t>青溪中学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头桥中学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洪庙中学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塘外中学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尚同中学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奉教院附中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实验中学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汇贤中学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古华中学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青村中学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sz w:val="24"/>
        </w:rPr>
        <w:t>庄行学校</w:t>
      </w:r>
    </w:p>
    <w:p w:rsidR="00290115" w:rsidRDefault="00290115">
      <w:pPr>
        <w:spacing w:line="440" w:lineRule="exact"/>
        <w:rPr>
          <w:sz w:val="28"/>
          <w:szCs w:val="28"/>
        </w:rPr>
      </w:pPr>
    </w:p>
    <w:p w:rsidR="00290115" w:rsidRDefault="00290115">
      <w:pPr>
        <w:rPr>
          <w:sz w:val="24"/>
        </w:rPr>
      </w:pPr>
      <w:r>
        <w:rPr>
          <w:rFonts w:hint="eastAsia"/>
          <w:sz w:val="24"/>
        </w:rPr>
        <w:t>（标注红色学校不参加考核评估，列席小组交流）</w:t>
      </w:r>
    </w:p>
    <w:sectPr w:rsidR="00290115" w:rsidSect="0086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A9"/>
    <w:rsid w:val="00290115"/>
    <w:rsid w:val="00446EB8"/>
    <w:rsid w:val="00860CA9"/>
    <w:rsid w:val="00885AD7"/>
    <w:rsid w:val="008937CF"/>
    <w:rsid w:val="008C0E70"/>
    <w:rsid w:val="00A11EB5"/>
    <w:rsid w:val="00AA2B2D"/>
    <w:rsid w:val="00D7668F"/>
    <w:rsid w:val="00EF61BC"/>
    <w:rsid w:val="00FA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0CA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0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0CA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91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10</cp:revision>
  <dcterms:created xsi:type="dcterms:W3CDTF">2019-10-19T02:08:00Z</dcterms:created>
  <dcterms:modified xsi:type="dcterms:W3CDTF">2019-10-23T07:58:00Z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